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FR</w:t>
      </w:r>
      <w:r w:rsidR="009F3A16">
        <w:rPr>
          <w:rFonts w:ascii="Arial" w:hAnsi="Arial"/>
          <w:sz w:val="24"/>
          <w:szCs w:val="24"/>
        </w:rPr>
        <w:t>2</w:t>
      </w:r>
      <w:r w:rsidR="00893657" w:rsidRPr="00893657">
        <w:rPr>
          <w:rFonts w:ascii="Arial" w:hAnsi="Arial"/>
          <w:sz w:val="24"/>
          <w:szCs w:val="24"/>
        </w:rPr>
        <w:t xml:space="preserve"> DL active BWP switch</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93657" w:rsidRPr="00893657">
        <w:rPr>
          <w:rFonts w:ascii="Arial" w:hAnsi="Arial"/>
        </w:rPr>
        <w:t>FR</w:t>
      </w:r>
      <w:r w:rsidR="009F3A16">
        <w:rPr>
          <w:rFonts w:ascii="Arial" w:hAnsi="Arial"/>
        </w:rPr>
        <w:t>2</w:t>
      </w:r>
      <w:r w:rsidR="00893657" w:rsidRPr="00893657">
        <w:rPr>
          <w:rFonts w:ascii="Arial" w:hAnsi="Arial"/>
        </w:rPr>
        <w:t xml:space="preserve"> DL active BWP switch</w:t>
      </w:r>
      <w:r w:rsidR="009F3A16">
        <w:rPr>
          <w:rFonts w:ascii="Arial" w:hAnsi="Arial"/>
        </w:rPr>
        <w:t xml:space="preserve"> tests</w:t>
      </w:r>
    </w:p>
    <w:p w:rsidR="003A6D47" w:rsidRDefault="008F6534" w:rsidP="004832F6">
      <w:pPr>
        <w:overflowPunct/>
        <w:jc w:val="both"/>
        <w:textAlignment w:val="auto"/>
        <w:rPr>
          <w:rFonts w:ascii="Arial" w:hAnsi="Arial"/>
        </w:rPr>
      </w:pPr>
      <w:r>
        <w:rPr>
          <w:rFonts w:ascii="Arial" w:hAnsi="Arial"/>
        </w:rPr>
        <w:t>The test case</w:t>
      </w:r>
      <w:r w:rsidR="008B3CCF">
        <w:rPr>
          <w:rFonts w:ascii="Arial" w:hAnsi="Arial"/>
        </w:rPr>
        <w:t>s</w:t>
      </w:r>
      <w:r>
        <w:rPr>
          <w:rFonts w:ascii="Arial" w:hAnsi="Arial"/>
        </w:rPr>
        <w:t xml:space="preserve"> in question, from 38.533, </w:t>
      </w:r>
      <w:r w:rsidR="008B3CCF">
        <w:rPr>
          <w:rFonts w:ascii="Arial" w:hAnsi="Arial"/>
        </w:rPr>
        <w:t>are</w:t>
      </w:r>
      <w:r w:rsidR="003A6D47">
        <w:rPr>
          <w:rFonts w:ascii="Arial" w:hAnsi="Arial"/>
        </w:rPr>
        <w:t>:</w:t>
      </w:r>
    </w:p>
    <w:p w:rsidR="008B3CCF" w:rsidRDefault="00452649" w:rsidP="00987CDB">
      <w:pPr>
        <w:numPr>
          <w:ilvl w:val="0"/>
          <w:numId w:val="3"/>
        </w:numPr>
        <w:overflowPunct/>
        <w:spacing w:after="60"/>
        <w:textAlignment w:val="auto"/>
        <w:rPr>
          <w:rFonts w:ascii="Arial" w:hAnsi="Arial"/>
        </w:rPr>
      </w:pPr>
      <w:r w:rsidRPr="00452649">
        <w:rPr>
          <w:rFonts w:ascii="Arial" w:hAnsi="Arial"/>
        </w:rPr>
        <w:t>17.5.3.1.1</w:t>
      </w:r>
      <w:r w:rsidRPr="00452649">
        <w:rPr>
          <w:rFonts w:ascii="Arial" w:hAnsi="Arial"/>
        </w:rPr>
        <w:tab/>
        <w:t>NR SA FR2 DCI-based and Timer-based DL active BWP switch with non-</w:t>
      </w:r>
      <w:proofErr w:type="spellStart"/>
      <w:r w:rsidRPr="00452649">
        <w:rPr>
          <w:rFonts w:ascii="Arial" w:hAnsi="Arial"/>
        </w:rPr>
        <w:t>DRX</w:t>
      </w:r>
      <w:proofErr w:type="spellEnd"/>
    </w:p>
    <w:p w:rsidR="008F6534" w:rsidRPr="00452649" w:rsidRDefault="00452649" w:rsidP="00987CDB">
      <w:pPr>
        <w:numPr>
          <w:ilvl w:val="0"/>
          <w:numId w:val="3"/>
        </w:numPr>
        <w:overflowPunct/>
        <w:spacing w:after="60"/>
        <w:textAlignment w:val="auto"/>
        <w:rPr>
          <w:rFonts w:ascii="Arial" w:hAnsi="Arial" w:hint="eastAsia"/>
        </w:rPr>
      </w:pPr>
      <w:r w:rsidRPr="00452649">
        <w:rPr>
          <w:rFonts w:ascii="Arial" w:hAnsi="Arial"/>
        </w:rPr>
        <w:t>17.5.3.2.1</w:t>
      </w:r>
      <w:r w:rsidRPr="00452649">
        <w:rPr>
          <w:rFonts w:ascii="Arial" w:hAnsi="Arial"/>
        </w:rPr>
        <w:tab/>
        <w:t xml:space="preserve">NR SA FR2 </w:t>
      </w:r>
      <w:proofErr w:type="spellStart"/>
      <w:r w:rsidRPr="00452649">
        <w:rPr>
          <w:rFonts w:ascii="Arial" w:hAnsi="Arial"/>
        </w:rPr>
        <w:t>RRC</w:t>
      </w:r>
      <w:proofErr w:type="spellEnd"/>
      <w:r w:rsidRPr="00452649">
        <w:rPr>
          <w:rFonts w:ascii="Arial" w:hAnsi="Arial"/>
        </w:rPr>
        <w:t>-based DL active BWP switch with non-</w:t>
      </w:r>
      <w:proofErr w:type="spellStart"/>
      <w:r w:rsidRPr="00452649">
        <w:rPr>
          <w:rFonts w:ascii="Arial" w:hAnsi="Arial"/>
        </w:rPr>
        <w:t>DRX</w:t>
      </w:r>
      <w:proofErr w:type="spellEnd"/>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bookmarkStart w:id="0" w:name="_GoBack"/>
      <w:bookmarkEnd w:id="0"/>
    </w:p>
    <w:p w:rsidR="00215B52" w:rsidRPr="005216AE" w:rsidRDefault="00D14292" w:rsidP="00215B52">
      <w:pPr>
        <w:pStyle w:val="tdoc-header"/>
        <w:autoSpaceDE w:val="0"/>
        <w:autoSpaceDN w:val="0"/>
        <w:adjustRightInd w:val="0"/>
        <w:spacing w:before="240" w:after="180"/>
        <w:outlineLvl w:val="0"/>
        <w:rPr>
          <w:rFonts w:hint="eastAsia"/>
          <w:b/>
          <w:noProof w:val="0"/>
          <w:szCs w:val="24"/>
          <w:lang w:eastAsia="zh-CN"/>
        </w:rPr>
      </w:pPr>
      <w:bookmarkStart w:id="1" w:name="_Toc241998906"/>
      <w:bookmarkStart w:id="2"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4F02AA">
        <w:rPr>
          <w:rFonts w:ascii="Arial" w:hAnsi="Arial"/>
          <w:lang w:eastAsia="zh-CN"/>
        </w:rPr>
        <w:t>7</w:t>
      </w:r>
      <w:r w:rsidR="00C3004A">
        <w:rPr>
          <w:rFonts w:ascii="Arial" w:hAnsi="Arial"/>
          <w:lang w:eastAsia="zh-CN"/>
        </w:rPr>
        <w:t>.</w:t>
      </w:r>
      <w:r w:rsidR="004F02AA">
        <w:rPr>
          <w:rFonts w:ascii="Arial" w:hAnsi="Arial"/>
          <w:lang w:eastAsia="zh-CN"/>
        </w:rPr>
        <w:t>14</w:t>
      </w:r>
      <w:r w:rsidR="0054702F">
        <w:rPr>
          <w:rFonts w:ascii="Arial" w:hAnsi="Arial"/>
        </w:rPr>
        <w:t>.0</w:t>
      </w:r>
      <w:r w:rsidR="008F6534">
        <w:rPr>
          <w:rFonts w:ascii="Arial" w:hAnsi="Arial"/>
        </w:rPr>
        <w:t xml:space="preserve"> </w:t>
      </w:r>
      <w:r w:rsidR="008F6534">
        <w:rPr>
          <w:rFonts w:ascii="Arial" w:hAnsi="Arial" w:cs="Arial"/>
        </w:rPr>
        <w:t>Annex A.</w:t>
      </w:r>
    </w:p>
    <w:p w:rsidR="004F02AA" w:rsidRPr="004F02AA" w:rsidRDefault="004F02AA" w:rsidP="004F02AA">
      <w:pPr>
        <w:pStyle w:val="5"/>
        <w:rPr>
          <w:highlight w:val="lightGray"/>
          <w:lang w:eastAsia="zh-CN"/>
        </w:rPr>
      </w:pPr>
      <w:r w:rsidRPr="004F02AA">
        <w:rPr>
          <w:highlight w:val="lightGray"/>
          <w:lang w:eastAsia="zh-CN"/>
        </w:rPr>
        <w:t>A.17.5.3.1.1</w:t>
      </w:r>
      <w:r w:rsidRPr="004F02AA">
        <w:rPr>
          <w:highlight w:val="lightGray"/>
          <w:lang w:eastAsia="zh-CN"/>
        </w:rPr>
        <w:tab/>
        <w:t>NR FR2 DL active BWP switch with non-</w:t>
      </w:r>
      <w:proofErr w:type="spellStart"/>
      <w:r w:rsidRPr="004F02AA">
        <w:rPr>
          <w:highlight w:val="lightGray"/>
          <w:lang w:eastAsia="zh-CN"/>
        </w:rPr>
        <w:t>DRX</w:t>
      </w:r>
      <w:proofErr w:type="spellEnd"/>
      <w:r w:rsidRPr="004F02AA">
        <w:rPr>
          <w:highlight w:val="lightGray"/>
          <w:lang w:eastAsia="zh-CN"/>
        </w:rPr>
        <w:t xml:space="preserve"> in SA</w:t>
      </w:r>
    </w:p>
    <w:p w:rsidR="004F02AA" w:rsidRPr="004F02AA" w:rsidRDefault="004F02AA" w:rsidP="004F02AA">
      <w:pPr>
        <w:pStyle w:val="6"/>
        <w:rPr>
          <w:rFonts w:eastAsia="MS Mincho"/>
          <w:highlight w:val="lightGray"/>
        </w:rPr>
      </w:pPr>
      <w:r w:rsidRPr="004F02AA">
        <w:rPr>
          <w:rFonts w:eastAsia="MS Mincho"/>
          <w:highlight w:val="lightGray"/>
        </w:rPr>
        <w:t>A.</w:t>
      </w:r>
      <w:r w:rsidRPr="004F02AA">
        <w:rPr>
          <w:rFonts w:hint="eastAsia"/>
          <w:highlight w:val="lightGray"/>
          <w:lang w:eastAsia="zh-CN"/>
        </w:rPr>
        <w:t>1</w:t>
      </w:r>
      <w:r w:rsidRPr="004F02AA">
        <w:rPr>
          <w:rFonts w:eastAsia="MS Mincho"/>
          <w:highlight w:val="lightGray"/>
        </w:rPr>
        <w:t>7.5.</w:t>
      </w:r>
      <w:r w:rsidRPr="004F02AA">
        <w:rPr>
          <w:rFonts w:hint="eastAsia"/>
          <w:highlight w:val="lightGray"/>
          <w:lang w:eastAsia="zh-CN"/>
        </w:rPr>
        <w:t>3</w:t>
      </w:r>
      <w:r w:rsidRPr="004F02AA">
        <w:rPr>
          <w:rFonts w:eastAsia="MS Mincho"/>
          <w:highlight w:val="lightGray"/>
        </w:rPr>
        <w:t>.1.</w:t>
      </w:r>
      <w:r w:rsidRPr="004F02AA">
        <w:rPr>
          <w:rFonts w:hint="eastAsia"/>
          <w:highlight w:val="lightGray"/>
          <w:lang w:eastAsia="zh-CN"/>
        </w:rPr>
        <w:t>1</w:t>
      </w:r>
      <w:r w:rsidRPr="004F02AA">
        <w:rPr>
          <w:rFonts w:eastAsia="MS Mincho"/>
          <w:highlight w:val="lightGray"/>
        </w:rPr>
        <w:t>.1</w:t>
      </w:r>
      <w:r w:rsidRPr="004F02AA">
        <w:rPr>
          <w:rFonts w:eastAsia="MS Mincho"/>
          <w:highlight w:val="lightGray"/>
        </w:rPr>
        <w:tab/>
        <w:t>Test Purpose and Environment</w:t>
      </w:r>
    </w:p>
    <w:p w:rsidR="004F02AA" w:rsidRPr="004F02AA" w:rsidRDefault="004F02AA" w:rsidP="004F02AA">
      <w:pPr>
        <w:rPr>
          <w:highlight w:val="lightGray"/>
        </w:rPr>
      </w:pPr>
      <w:r w:rsidRPr="004F02AA">
        <w:rPr>
          <w:highlight w:val="lightGray"/>
        </w:rPr>
        <w:t>The purpose of this test is to verify the DL BWP switch delay requirement defined in clause 8.6</w:t>
      </w:r>
      <w:r w:rsidRPr="004F02AA">
        <w:rPr>
          <w:rFonts w:hint="eastAsia"/>
          <w:highlight w:val="lightGray"/>
          <w:lang w:eastAsia="zh-CN"/>
        </w:rPr>
        <w:t>A</w:t>
      </w:r>
      <w:r w:rsidRPr="004F02AA">
        <w:rPr>
          <w:highlight w:val="lightGray"/>
        </w:rPr>
        <w:t>. Supported test configurations are shown in Table A.</w:t>
      </w:r>
      <w:r w:rsidRPr="004F02AA">
        <w:rPr>
          <w:rFonts w:hint="eastAsia"/>
          <w:highlight w:val="lightGray"/>
          <w:lang w:eastAsia="zh-CN"/>
        </w:rPr>
        <w:t>1</w:t>
      </w:r>
      <w:r w:rsidRPr="004F02AA">
        <w:rPr>
          <w:rFonts w:eastAsia="MS Mincho"/>
          <w:bCs/>
          <w:highlight w:val="lightGray"/>
        </w:rPr>
        <w:t>7.5.</w:t>
      </w:r>
      <w:r w:rsidRPr="004F02AA">
        <w:rPr>
          <w:rFonts w:hint="eastAsia"/>
          <w:bCs/>
          <w:highlight w:val="lightGray"/>
          <w:lang w:eastAsia="zh-CN"/>
        </w:rPr>
        <w:t>3</w:t>
      </w:r>
      <w:r w:rsidRPr="004F02AA">
        <w:rPr>
          <w:rFonts w:eastAsia="MS Mincho"/>
          <w:bCs/>
          <w:highlight w:val="lightGray"/>
        </w:rPr>
        <w:t>.1.</w:t>
      </w:r>
      <w:r w:rsidRPr="004F02AA">
        <w:rPr>
          <w:rFonts w:hint="eastAsia"/>
          <w:bCs/>
          <w:highlight w:val="lightGray"/>
          <w:lang w:eastAsia="zh-CN"/>
        </w:rPr>
        <w:t>1</w:t>
      </w:r>
      <w:r w:rsidRPr="004F02AA">
        <w:rPr>
          <w:highlight w:val="lightGray"/>
        </w:rPr>
        <w:t>.1-1.</w:t>
      </w:r>
    </w:p>
    <w:p w:rsidR="004F02AA" w:rsidRPr="004F02AA" w:rsidRDefault="004F02AA" w:rsidP="004F02AA">
      <w:pPr>
        <w:rPr>
          <w:highlight w:val="lightGray"/>
        </w:rPr>
      </w:pPr>
      <w:r w:rsidRPr="004F02AA">
        <w:rPr>
          <w:highlight w:val="lightGray"/>
        </w:rPr>
        <w:t xml:space="preserve">The test scenario comprises of </w:t>
      </w:r>
      <w:r w:rsidRPr="004F02AA">
        <w:rPr>
          <w:highlight w:val="lightGray"/>
          <w:lang w:eastAsia="zh-CN"/>
        </w:rPr>
        <w:t>one</w:t>
      </w:r>
      <w:r w:rsidRPr="004F02AA">
        <w:rPr>
          <w:highlight w:val="lightGray"/>
        </w:rPr>
        <w:t xml:space="preserve"> cell (Cell 1) as given in Table A.</w:t>
      </w:r>
      <w:r w:rsidRPr="004F02AA">
        <w:rPr>
          <w:rFonts w:hint="eastAsia"/>
          <w:highlight w:val="lightGray"/>
          <w:lang w:eastAsia="zh-CN"/>
        </w:rPr>
        <w:t>1</w:t>
      </w:r>
      <w:r w:rsidRPr="004F02AA">
        <w:rPr>
          <w:rFonts w:eastAsia="MS Mincho"/>
          <w:bCs/>
          <w:highlight w:val="lightGray"/>
        </w:rPr>
        <w:t>7.5.</w:t>
      </w:r>
      <w:r w:rsidRPr="004F02AA">
        <w:rPr>
          <w:rFonts w:hint="eastAsia"/>
          <w:bCs/>
          <w:highlight w:val="lightGray"/>
          <w:lang w:eastAsia="zh-CN"/>
        </w:rPr>
        <w:t>3</w:t>
      </w:r>
      <w:r w:rsidRPr="004F02AA">
        <w:rPr>
          <w:rFonts w:eastAsia="MS Mincho"/>
          <w:bCs/>
          <w:highlight w:val="lightGray"/>
        </w:rPr>
        <w:t>.1.</w:t>
      </w:r>
      <w:r w:rsidRPr="004F02AA">
        <w:rPr>
          <w:rFonts w:hint="eastAsia"/>
          <w:bCs/>
          <w:highlight w:val="lightGray"/>
          <w:lang w:eastAsia="zh-CN"/>
        </w:rPr>
        <w:t>1</w:t>
      </w:r>
      <w:r w:rsidRPr="004F02AA">
        <w:rPr>
          <w:highlight w:val="lightGray"/>
        </w:rPr>
        <w:t xml:space="preserve">.1-2. Cell-specific parameters of NR </w:t>
      </w:r>
      <w:proofErr w:type="spellStart"/>
      <w:r w:rsidRPr="004F02AA">
        <w:rPr>
          <w:highlight w:val="lightGray"/>
        </w:rPr>
        <w:t>PCell</w:t>
      </w:r>
      <w:proofErr w:type="spellEnd"/>
      <w:r w:rsidRPr="004F02AA">
        <w:rPr>
          <w:highlight w:val="lightGray"/>
        </w:rPr>
        <w:t xml:space="preserve"> is specified in Table A.</w:t>
      </w:r>
      <w:r w:rsidRPr="004F02AA">
        <w:rPr>
          <w:rFonts w:hint="eastAsia"/>
          <w:highlight w:val="lightGray"/>
          <w:lang w:eastAsia="zh-CN"/>
        </w:rPr>
        <w:t>1</w:t>
      </w:r>
      <w:r w:rsidRPr="004F02AA">
        <w:rPr>
          <w:rFonts w:eastAsia="MS Mincho"/>
          <w:bCs/>
          <w:highlight w:val="lightGray"/>
        </w:rPr>
        <w:t>7.5.</w:t>
      </w:r>
      <w:r w:rsidRPr="004F02AA">
        <w:rPr>
          <w:rFonts w:hint="eastAsia"/>
          <w:bCs/>
          <w:highlight w:val="lightGray"/>
          <w:lang w:eastAsia="zh-CN"/>
        </w:rPr>
        <w:t>3</w:t>
      </w:r>
      <w:r w:rsidRPr="004F02AA">
        <w:rPr>
          <w:rFonts w:eastAsia="MS Mincho"/>
          <w:bCs/>
          <w:highlight w:val="lightGray"/>
        </w:rPr>
        <w:t>.1.</w:t>
      </w:r>
      <w:r w:rsidRPr="004F02AA">
        <w:rPr>
          <w:rFonts w:hint="eastAsia"/>
          <w:bCs/>
          <w:highlight w:val="lightGray"/>
          <w:lang w:eastAsia="zh-CN"/>
        </w:rPr>
        <w:t>1</w:t>
      </w:r>
      <w:r w:rsidRPr="004F02AA">
        <w:rPr>
          <w:highlight w:val="lightGray"/>
        </w:rPr>
        <w:t>.1-3 below. The OTA related test parameters for FR2 is shown in Table A.</w:t>
      </w:r>
      <w:r w:rsidRPr="004F02AA">
        <w:rPr>
          <w:rFonts w:hint="eastAsia"/>
          <w:highlight w:val="lightGray"/>
          <w:lang w:eastAsia="zh-CN"/>
        </w:rPr>
        <w:t>1</w:t>
      </w:r>
      <w:r w:rsidRPr="004F02AA">
        <w:rPr>
          <w:rFonts w:eastAsia="MS Mincho"/>
          <w:bCs/>
          <w:highlight w:val="lightGray"/>
        </w:rPr>
        <w:t>7.5.</w:t>
      </w:r>
      <w:r w:rsidRPr="004F02AA">
        <w:rPr>
          <w:rFonts w:hint="eastAsia"/>
          <w:bCs/>
          <w:highlight w:val="lightGray"/>
          <w:lang w:eastAsia="zh-CN"/>
        </w:rPr>
        <w:t>3</w:t>
      </w:r>
      <w:r w:rsidRPr="004F02AA">
        <w:rPr>
          <w:rFonts w:eastAsia="MS Mincho"/>
          <w:bCs/>
          <w:highlight w:val="lightGray"/>
        </w:rPr>
        <w:t>.1.</w:t>
      </w:r>
      <w:r w:rsidRPr="004F02AA">
        <w:rPr>
          <w:rFonts w:hint="eastAsia"/>
          <w:bCs/>
          <w:highlight w:val="lightGray"/>
          <w:lang w:eastAsia="zh-CN"/>
        </w:rPr>
        <w:t>1</w:t>
      </w:r>
      <w:r w:rsidRPr="004F02AA">
        <w:rPr>
          <w:highlight w:val="lightGray"/>
        </w:rPr>
        <w:t>.1-4.</w:t>
      </w:r>
    </w:p>
    <w:p w:rsidR="004F02AA" w:rsidRPr="004F02AA" w:rsidRDefault="004F02AA" w:rsidP="004F02AA">
      <w:pPr>
        <w:rPr>
          <w:highlight w:val="lightGray"/>
        </w:rPr>
      </w:pPr>
      <w:proofErr w:type="spellStart"/>
      <w:r w:rsidRPr="004F02AA">
        <w:rPr>
          <w:highlight w:val="lightGray"/>
        </w:rPr>
        <w:t>PDCCHs</w:t>
      </w:r>
      <w:proofErr w:type="spellEnd"/>
      <w:r w:rsidRPr="004F02AA">
        <w:rPr>
          <w:highlight w:val="lightGray"/>
        </w:rPr>
        <w:t xml:space="preserve"> indicating new transmissions shall be sent continuously</w:t>
      </w:r>
      <w:r w:rsidRPr="004F02AA">
        <w:rPr>
          <w:highlight w:val="lightGray"/>
          <w:lang w:eastAsia="zh-CN"/>
        </w:rPr>
        <w:t xml:space="preserve"> on </w:t>
      </w:r>
      <w:r w:rsidRPr="004F02AA">
        <w:rPr>
          <w:highlight w:val="lightGray"/>
        </w:rPr>
        <w:t>Cell 1 to ensure that the UE will have ACK/</w:t>
      </w:r>
      <w:proofErr w:type="spellStart"/>
      <w:r w:rsidRPr="004F02AA">
        <w:rPr>
          <w:highlight w:val="lightGray"/>
        </w:rPr>
        <w:t>NACK</w:t>
      </w:r>
      <w:proofErr w:type="spellEnd"/>
      <w:r w:rsidRPr="004F02AA">
        <w:rPr>
          <w:highlight w:val="lightGray"/>
        </w:rPr>
        <w:t xml:space="preserve"> sending.</w:t>
      </w:r>
    </w:p>
    <w:p w:rsidR="004F02AA" w:rsidRPr="004F02AA" w:rsidRDefault="004F02AA" w:rsidP="004F02AA">
      <w:pPr>
        <w:rPr>
          <w:highlight w:val="lightGray"/>
        </w:rPr>
      </w:pPr>
      <w:r w:rsidRPr="004F02AA">
        <w:rPr>
          <w:highlight w:val="lightGray"/>
        </w:rPr>
        <w:t xml:space="preserve">Before the test starts, </w:t>
      </w:r>
    </w:p>
    <w:p w:rsidR="004F02AA" w:rsidRPr="004F02AA" w:rsidRDefault="004F02AA" w:rsidP="004F02AA">
      <w:pPr>
        <w:pStyle w:val="B1"/>
        <w:rPr>
          <w:highlight w:val="lightGray"/>
        </w:rPr>
      </w:pPr>
      <w:r w:rsidRPr="004F02AA">
        <w:rPr>
          <w:highlight w:val="lightGray"/>
        </w:rPr>
        <w:t>-</w:t>
      </w:r>
      <w:r w:rsidRPr="004F02AA">
        <w:rPr>
          <w:highlight w:val="lightGray"/>
        </w:rPr>
        <w:tab/>
        <w:t>UE is connected to Cell 1 on radio channel 1.</w:t>
      </w:r>
    </w:p>
    <w:p w:rsidR="004F02AA" w:rsidRPr="004F02AA" w:rsidRDefault="004F02AA" w:rsidP="004F02AA">
      <w:pPr>
        <w:pStyle w:val="B1"/>
        <w:rPr>
          <w:highlight w:val="lightGray"/>
        </w:rPr>
      </w:pPr>
      <w:r w:rsidRPr="004F02AA">
        <w:rPr>
          <w:highlight w:val="lightGray"/>
        </w:rPr>
        <w:t>-</w:t>
      </w:r>
      <w:r w:rsidRPr="004F02AA">
        <w:rPr>
          <w:highlight w:val="lightGray"/>
        </w:rPr>
        <w:tab/>
        <w:t>UE is configured with 2 different UE-specific downlink bandwidth parts, BWP-1 and BWP-2 before starting the test. BWP-1</w:t>
      </w:r>
      <w:r w:rsidRPr="004F02AA">
        <w:rPr>
          <w:rFonts w:hint="eastAsia"/>
          <w:highlight w:val="lightGray"/>
          <w:lang w:eastAsia="zh-CN"/>
        </w:rPr>
        <w:t xml:space="preserve"> </w:t>
      </w:r>
      <w:r w:rsidRPr="004F02AA">
        <w:rPr>
          <w:highlight w:val="lightGray"/>
        </w:rPr>
        <w:t xml:space="preserve">include bandwidth of the initial DL BWP and </w:t>
      </w:r>
      <w:proofErr w:type="spellStart"/>
      <w:r w:rsidRPr="004F02AA">
        <w:rPr>
          <w:highlight w:val="lightGray"/>
        </w:rPr>
        <w:t>SSB</w:t>
      </w:r>
      <w:proofErr w:type="spellEnd"/>
      <w:r w:rsidRPr="004F02AA">
        <w:rPr>
          <w:highlight w:val="lightGray"/>
        </w:rPr>
        <w:t>.</w:t>
      </w:r>
    </w:p>
    <w:p w:rsidR="004F02AA" w:rsidRPr="004F02AA" w:rsidRDefault="004F02AA" w:rsidP="004F02AA">
      <w:pPr>
        <w:pStyle w:val="B1"/>
        <w:rPr>
          <w:highlight w:val="lightGray"/>
        </w:rPr>
      </w:pPr>
      <w:r w:rsidRPr="004F02AA">
        <w:rPr>
          <w:highlight w:val="lightGray"/>
        </w:rPr>
        <w:t>-</w:t>
      </w:r>
      <w:r w:rsidRPr="004F02AA">
        <w:rPr>
          <w:highlight w:val="lightGray"/>
        </w:rPr>
        <w:tab/>
        <w:t xml:space="preserve">UE is indicated in </w:t>
      </w:r>
      <w:proofErr w:type="spellStart"/>
      <w:r w:rsidRPr="004F02AA">
        <w:rPr>
          <w:i/>
          <w:highlight w:val="lightGray"/>
        </w:rPr>
        <w:t>firstActiveDownlinkBWP</w:t>
      </w:r>
      <w:proofErr w:type="spellEnd"/>
      <w:r w:rsidRPr="004F02AA">
        <w:rPr>
          <w:i/>
          <w:highlight w:val="lightGray"/>
        </w:rPr>
        <w:t>-Id</w:t>
      </w:r>
      <w:r w:rsidRPr="004F02AA">
        <w:rPr>
          <w:highlight w:val="lightGray"/>
        </w:rPr>
        <w:t xml:space="preserve"> that the active DL BWP</w:t>
      </w:r>
      <w:r w:rsidRPr="004F02AA">
        <w:rPr>
          <w:i/>
          <w:highlight w:val="lightGray"/>
        </w:rPr>
        <w:t xml:space="preserve"> </w:t>
      </w:r>
      <w:r w:rsidRPr="004F02AA">
        <w:rPr>
          <w:highlight w:val="lightGray"/>
          <w:lang w:eastAsia="zh-CN"/>
        </w:rPr>
        <w:t xml:space="preserve">is </w:t>
      </w:r>
      <w:r w:rsidRPr="004F02AA">
        <w:rPr>
          <w:highlight w:val="lightGray"/>
        </w:rPr>
        <w:t>BWP-1.</w:t>
      </w:r>
    </w:p>
    <w:p w:rsidR="004F02AA" w:rsidRPr="004F02AA" w:rsidRDefault="004F02AA" w:rsidP="004F02AA">
      <w:pPr>
        <w:pStyle w:val="B1"/>
        <w:rPr>
          <w:highlight w:val="lightGray"/>
        </w:rPr>
      </w:pPr>
      <w:r w:rsidRPr="004F02AA">
        <w:rPr>
          <w:highlight w:val="lightGray"/>
        </w:rPr>
        <w:t>-</w:t>
      </w:r>
      <w:r w:rsidRPr="004F02AA">
        <w:rPr>
          <w:highlight w:val="lightGray"/>
        </w:rPr>
        <w:tab/>
        <w:t xml:space="preserve">UE is configured with a </w:t>
      </w:r>
      <w:proofErr w:type="spellStart"/>
      <w:r w:rsidRPr="004F02AA">
        <w:rPr>
          <w:i/>
          <w:highlight w:val="lightGray"/>
          <w:lang w:eastAsia="zh-CN"/>
        </w:rPr>
        <w:t>bwp-InactivityTimer</w:t>
      </w:r>
      <w:proofErr w:type="spellEnd"/>
      <w:r w:rsidRPr="004F02AA">
        <w:rPr>
          <w:highlight w:val="lightGray"/>
          <w:lang w:eastAsia="zh-CN"/>
        </w:rPr>
        <w:t xml:space="preserve"> timer value for Cell1</w:t>
      </w:r>
      <w:r w:rsidRPr="004F02AA">
        <w:rPr>
          <w:highlight w:val="lightGray"/>
        </w:rPr>
        <w:t>.</w:t>
      </w:r>
    </w:p>
    <w:p w:rsidR="004F02AA" w:rsidRPr="004F02AA" w:rsidRDefault="004F02AA" w:rsidP="004F02AA">
      <w:pPr>
        <w:jc w:val="both"/>
        <w:rPr>
          <w:highlight w:val="lightGray"/>
        </w:rPr>
      </w:pPr>
      <w:r w:rsidRPr="004F02AA">
        <w:rPr>
          <w:highlight w:val="lightGray"/>
        </w:rPr>
        <w:t xml:space="preserve">All cells have constant signal levels throughout the test. </w:t>
      </w:r>
    </w:p>
    <w:p w:rsidR="004F02AA" w:rsidRPr="004F02AA" w:rsidRDefault="004F02AA" w:rsidP="004F02AA">
      <w:pPr>
        <w:jc w:val="both"/>
        <w:rPr>
          <w:highlight w:val="lightGray"/>
        </w:rPr>
      </w:pPr>
      <w:r w:rsidRPr="004F02AA">
        <w:rPr>
          <w:highlight w:val="lightGray"/>
        </w:rPr>
        <w:t xml:space="preserve">The test consists of 3 successive time periods, with durations of T1, T2, and T3, respectively. </w:t>
      </w:r>
    </w:p>
    <w:p w:rsidR="004F02AA" w:rsidRPr="004F02AA" w:rsidRDefault="004F02AA" w:rsidP="004F02AA">
      <w:pPr>
        <w:jc w:val="both"/>
        <w:rPr>
          <w:highlight w:val="lightGray"/>
        </w:rPr>
      </w:pPr>
      <w:r w:rsidRPr="004F02AA">
        <w:rPr>
          <w:highlight w:val="lightGray"/>
        </w:rPr>
        <w:t>During T1,</w:t>
      </w:r>
    </w:p>
    <w:p w:rsidR="004F02AA" w:rsidRPr="004F02AA" w:rsidRDefault="004F02AA" w:rsidP="004F02AA">
      <w:pPr>
        <w:pStyle w:val="B1"/>
        <w:rPr>
          <w:highlight w:val="lightGray"/>
          <w:lang w:eastAsia="zh-CN"/>
        </w:rPr>
      </w:pPr>
      <w:r w:rsidRPr="004F02AA">
        <w:rPr>
          <w:highlight w:val="lightGray"/>
          <w:lang w:eastAsia="zh-CN"/>
        </w:rPr>
        <w:tab/>
        <w:t xml:space="preserve">Time period T1 starts when a DCI format 1_1 command for DL BWP switch, sent from the test equipment to the UE, is received at the UE side in </w:t>
      </w:r>
      <w:r w:rsidRPr="004F02AA">
        <w:rPr>
          <w:highlight w:val="lightGray"/>
        </w:rPr>
        <w:t>Cell 1</w:t>
      </w:r>
      <w:r w:rsidRPr="004F02AA">
        <w:rPr>
          <w:highlight w:val="lightGray"/>
          <w:lang w:eastAsia="zh-CN"/>
        </w:rPr>
        <w:t xml:space="preserve">’s slot # denoted </w:t>
      </w:r>
      <w:r w:rsidRPr="004F02AA">
        <w:rPr>
          <w:i/>
          <w:highlight w:val="lightGray"/>
          <w:lang w:eastAsia="zh-CN"/>
        </w:rPr>
        <w:t>i</w:t>
      </w:r>
      <w:r w:rsidRPr="004F02AA">
        <w:rPr>
          <w:highlight w:val="lightGray"/>
          <w:lang w:eastAsia="zh-CN"/>
        </w:rPr>
        <w:t>. The UE should switch its bandwidth part from BWP-1 to BWP-2.</w:t>
      </w:r>
    </w:p>
    <w:p w:rsidR="004F02AA" w:rsidRPr="004F02AA" w:rsidRDefault="004F02AA" w:rsidP="004F02AA">
      <w:pPr>
        <w:pStyle w:val="B1"/>
        <w:rPr>
          <w:highlight w:val="lightGray"/>
          <w:lang w:eastAsia="zh-CN"/>
        </w:rPr>
      </w:pPr>
      <w:r w:rsidRPr="004F02AA">
        <w:rPr>
          <w:highlight w:val="lightGray"/>
          <w:lang w:eastAsia="zh-CN"/>
        </w:rPr>
        <w:tab/>
        <w:t xml:space="preserve">The UE shall be able to receive </w:t>
      </w:r>
      <w:proofErr w:type="spellStart"/>
      <w:r w:rsidRPr="004F02AA">
        <w:rPr>
          <w:highlight w:val="lightGray"/>
          <w:lang w:eastAsia="zh-CN"/>
        </w:rPr>
        <w:t>PDSCH</w:t>
      </w:r>
      <w:proofErr w:type="spellEnd"/>
      <w:r w:rsidRPr="004F02AA">
        <w:rPr>
          <w:highlight w:val="lightGray"/>
          <w:lang w:eastAsia="zh-CN"/>
        </w:rPr>
        <w:t xml:space="preserve"> on the first DL slot that occurs after</w:t>
      </w:r>
      <w:r w:rsidRPr="004F02AA">
        <w:rPr>
          <w:highlight w:val="lightGray"/>
        </w:rPr>
        <w:t xml:space="preserve"> </w:t>
      </w:r>
      <w:r w:rsidRPr="004F02AA">
        <w:rPr>
          <w:highlight w:val="lightGray"/>
          <w:lang w:eastAsia="zh-CN"/>
        </w:rPr>
        <w:t xml:space="preserve">the beginning of </w:t>
      </w:r>
      <w:r w:rsidRPr="004F02AA">
        <w:rPr>
          <w:highlight w:val="lightGray"/>
        </w:rPr>
        <w:t>Cell 1</w:t>
      </w:r>
      <w:r w:rsidRPr="004F02AA">
        <w:rPr>
          <w:highlight w:val="lightGray"/>
          <w:lang w:eastAsia="zh-CN"/>
        </w:rPr>
        <w:t>’s DL slot (</w:t>
      </w:r>
      <w:proofErr w:type="spellStart"/>
      <w:r w:rsidRPr="004F02AA">
        <w:rPr>
          <w:i/>
          <w:highlight w:val="lightGray"/>
          <w:lang w:eastAsia="zh-CN"/>
        </w:rPr>
        <w:t>i+T</w:t>
      </w:r>
      <w:r w:rsidRPr="004F02AA">
        <w:rPr>
          <w:i/>
          <w:highlight w:val="lightGray"/>
          <w:vertAlign w:val="subscript"/>
          <w:lang w:eastAsia="zh-CN"/>
        </w:rPr>
        <w:t>BWPswitchDelay</w:t>
      </w:r>
      <w:proofErr w:type="spellEnd"/>
      <w:r w:rsidRPr="004F02AA">
        <w:rPr>
          <w:highlight w:val="lightGray"/>
          <w:lang w:eastAsia="zh-CN"/>
        </w:rPr>
        <w:t>) as defined in clause </w:t>
      </w:r>
      <w:r w:rsidRPr="004F02AA">
        <w:rPr>
          <w:highlight w:val="lightGray"/>
        </w:rPr>
        <w:t>8.6</w:t>
      </w:r>
      <w:r w:rsidRPr="004F02AA">
        <w:rPr>
          <w:rFonts w:hint="eastAsia"/>
          <w:highlight w:val="lightGray"/>
          <w:lang w:eastAsia="zh-CN"/>
        </w:rPr>
        <w:t>A</w:t>
      </w:r>
      <w:r w:rsidRPr="004F02AA">
        <w:rPr>
          <w:highlight w:val="lightGray"/>
        </w:rPr>
        <w:t xml:space="preserve"> and starts to </w:t>
      </w:r>
      <w:r w:rsidRPr="004F02AA">
        <w:rPr>
          <w:highlight w:val="lightGray"/>
          <w:lang w:eastAsia="zh-CN"/>
        </w:rPr>
        <w:t>report valid ACK/</w:t>
      </w:r>
      <w:proofErr w:type="spellStart"/>
      <w:r w:rsidRPr="004F02AA">
        <w:rPr>
          <w:highlight w:val="lightGray"/>
          <w:lang w:eastAsia="zh-CN"/>
        </w:rPr>
        <w:t>NACK</w:t>
      </w:r>
      <w:proofErr w:type="spellEnd"/>
      <w:r w:rsidRPr="004F02AA">
        <w:rPr>
          <w:highlight w:val="lightGray"/>
          <w:lang w:eastAsia="zh-CN"/>
        </w:rPr>
        <w:t xml:space="preserve"> for the </w:t>
      </w:r>
      <w:r w:rsidRPr="004F02AA">
        <w:rPr>
          <w:highlight w:val="lightGray"/>
        </w:rPr>
        <w:t>Cell 1</w:t>
      </w:r>
      <w:r w:rsidRPr="004F02AA">
        <w:rPr>
          <w:highlight w:val="lightGray"/>
          <w:lang w:eastAsia="zh-CN"/>
        </w:rPr>
        <w:t xml:space="preserve"> no later than the first UL slot that occurs after the beginning of slot (</w:t>
      </w:r>
      <w:r w:rsidRPr="004F02AA">
        <w:rPr>
          <w:i/>
          <w:highlight w:val="lightGray"/>
          <w:lang w:eastAsia="zh-CN"/>
        </w:rPr>
        <w:t>i+T</w:t>
      </w:r>
      <w:r w:rsidRPr="004F02AA">
        <w:rPr>
          <w:i/>
          <w:highlight w:val="lightGray"/>
          <w:vertAlign w:val="subscript"/>
          <w:lang w:eastAsia="zh-CN"/>
        </w:rPr>
        <w:t>BWPswitchDelay</w:t>
      </w:r>
      <w:r w:rsidRPr="004F02AA">
        <w:rPr>
          <w:i/>
          <w:highlight w:val="lightGray"/>
          <w:lang w:eastAsia="zh-CN"/>
        </w:rPr>
        <w:t>+k1</w:t>
      </w:r>
      <w:r w:rsidRPr="004F02AA">
        <w:rPr>
          <w:highlight w:val="lightGray"/>
          <w:lang w:eastAsia="zh-CN"/>
        </w:rPr>
        <w:t xml:space="preserve">). </w:t>
      </w:r>
      <w:r w:rsidRPr="004F02AA">
        <w:rPr>
          <w:highlight w:val="lightGray"/>
        </w:rPr>
        <w:t xml:space="preserve">The UE shall be continuously scheduled on Cell 1’s BWP-2 starting from </w:t>
      </w:r>
      <w:r w:rsidRPr="004F02AA">
        <w:rPr>
          <w:highlight w:val="lightGray"/>
          <w:lang w:eastAsia="zh-CN"/>
        </w:rPr>
        <w:t>the first DL slot that occurs after</w:t>
      </w:r>
      <w:r w:rsidRPr="004F02AA">
        <w:rPr>
          <w:highlight w:val="lightGray"/>
        </w:rPr>
        <w:t xml:space="preserve"> </w:t>
      </w:r>
      <w:r w:rsidRPr="004F02AA">
        <w:rPr>
          <w:highlight w:val="lightGray"/>
          <w:lang w:eastAsia="zh-CN"/>
        </w:rPr>
        <w:t xml:space="preserve">the beginning of </w:t>
      </w:r>
      <w:r w:rsidRPr="004F02AA">
        <w:rPr>
          <w:highlight w:val="lightGray"/>
        </w:rPr>
        <w:t xml:space="preserve">slot </w:t>
      </w:r>
      <w:r w:rsidRPr="004F02AA">
        <w:rPr>
          <w:highlight w:val="lightGray"/>
          <w:lang w:eastAsia="zh-CN"/>
        </w:rPr>
        <w:t>(</w:t>
      </w:r>
      <w:proofErr w:type="spellStart"/>
      <w:r w:rsidRPr="004F02AA">
        <w:rPr>
          <w:i/>
          <w:highlight w:val="lightGray"/>
          <w:lang w:eastAsia="zh-CN"/>
        </w:rPr>
        <w:t>i+T</w:t>
      </w:r>
      <w:r w:rsidRPr="004F02AA">
        <w:rPr>
          <w:i/>
          <w:highlight w:val="lightGray"/>
          <w:vertAlign w:val="subscript"/>
          <w:lang w:eastAsia="zh-CN"/>
        </w:rPr>
        <w:t>BWPswitchDelay</w:t>
      </w:r>
      <w:proofErr w:type="spellEnd"/>
      <w:r w:rsidRPr="004F02AA">
        <w:rPr>
          <w:highlight w:val="lightGray"/>
          <w:lang w:eastAsia="zh-CN"/>
        </w:rPr>
        <w:t>).</w:t>
      </w:r>
    </w:p>
    <w:p w:rsidR="004F02AA" w:rsidRPr="004F02AA" w:rsidRDefault="004F02AA" w:rsidP="004F02AA">
      <w:pPr>
        <w:jc w:val="both"/>
        <w:rPr>
          <w:rFonts w:cs="v4.2.0"/>
          <w:highlight w:val="lightGray"/>
        </w:rPr>
      </w:pPr>
      <w:r w:rsidRPr="004F02AA">
        <w:rPr>
          <w:highlight w:val="lightGray"/>
        </w:rPr>
        <w:t xml:space="preserve">During T2, </w:t>
      </w:r>
      <w:r w:rsidRPr="004F02AA">
        <w:rPr>
          <w:rFonts w:cs="v4.2.0"/>
          <w:highlight w:val="lightGray"/>
        </w:rPr>
        <w:t xml:space="preserve">the test equipment won’t transmit DCI format for </w:t>
      </w:r>
      <w:proofErr w:type="spellStart"/>
      <w:r w:rsidRPr="004F02AA">
        <w:rPr>
          <w:rFonts w:cs="v4.2.0"/>
          <w:highlight w:val="lightGray"/>
        </w:rPr>
        <w:t>PDSCH</w:t>
      </w:r>
      <w:proofErr w:type="spellEnd"/>
      <w:r w:rsidRPr="004F02AA">
        <w:rPr>
          <w:rFonts w:cs="v4.2.0"/>
          <w:highlight w:val="lightGray"/>
        </w:rPr>
        <w:t xml:space="preserve"> reception on Cell 1. </w:t>
      </w:r>
    </w:p>
    <w:p w:rsidR="004F02AA" w:rsidRPr="004F02AA" w:rsidRDefault="004F02AA" w:rsidP="004F02AA">
      <w:pPr>
        <w:jc w:val="both"/>
        <w:rPr>
          <w:highlight w:val="lightGray"/>
        </w:rPr>
      </w:pPr>
      <w:r w:rsidRPr="004F02AA">
        <w:rPr>
          <w:highlight w:val="lightGray"/>
        </w:rPr>
        <w:lastRenderedPageBreak/>
        <w:t>During T3,</w:t>
      </w:r>
    </w:p>
    <w:p w:rsidR="004F02AA" w:rsidRPr="004F02AA" w:rsidRDefault="004F02AA" w:rsidP="004F02AA">
      <w:pPr>
        <w:pStyle w:val="B1"/>
        <w:rPr>
          <w:highlight w:val="lightGray"/>
          <w:lang w:eastAsia="zh-CN"/>
        </w:rPr>
      </w:pPr>
      <w:r w:rsidRPr="004F02AA">
        <w:rPr>
          <w:rFonts w:cs="v4.2.0"/>
          <w:highlight w:val="lightGray"/>
        </w:rPr>
        <w:tab/>
        <w:t xml:space="preserve">The time period T3 starts from the slot </w:t>
      </w:r>
      <w:r w:rsidRPr="004F02AA">
        <w:rPr>
          <w:highlight w:val="lightGray"/>
          <w:lang w:eastAsia="zh-CN"/>
        </w:rPr>
        <w:t>#</w:t>
      </w:r>
      <w:r w:rsidRPr="004F02AA">
        <w:rPr>
          <w:i/>
          <w:highlight w:val="lightGray"/>
          <w:lang w:eastAsia="zh-CN"/>
        </w:rPr>
        <w:t>j</w:t>
      </w:r>
      <w:r w:rsidRPr="004F02AA">
        <w:rPr>
          <w:highlight w:val="lightGray"/>
          <w:lang w:eastAsia="zh-CN"/>
        </w:rPr>
        <w:t>, where j is the first slot of the half subframe</w:t>
      </w:r>
      <w:r w:rsidRPr="004F02AA">
        <w:rPr>
          <w:rFonts w:cs="v4.2.0"/>
          <w:highlight w:val="lightGray"/>
        </w:rPr>
        <w:t xml:space="preserve"> immediately after </w:t>
      </w:r>
      <w:proofErr w:type="spellStart"/>
      <w:r w:rsidRPr="004F02AA">
        <w:rPr>
          <w:i/>
          <w:highlight w:val="lightGray"/>
          <w:lang w:eastAsia="zh-CN"/>
        </w:rPr>
        <w:t>bwp-InactivityTimer</w:t>
      </w:r>
      <w:proofErr w:type="spellEnd"/>
      <w:r w:rsidRPr="004F02AA">
        <w:rPr>
          <w:highlight w:val="lightGray"/>
          <w:lang w:eastAsia="zh-CN"/>
        </w:rPr>
        <w:t xml:space="preserve"> timer expires. The UE should switch its bandwidth part from BWP-2 back to the default bandwidth part – BWP-1.</w:t>
      </w:r>
    </w:p>
    <w:p w:rsidR="004F02AA" w:rsidRPr="004F02AA" w:rsidRDefault="004F02AA" w:rsidP="004F02AA">
      <w:pPr>
        <w:pStyle w:val="B1"/>
        <w:rPr>
          <w:highlight w:val="lightGray"/>
          <w:lang w:eastAsia="zh-CN"/>
        </w:rPr>
      </w:pPr>
      <w:r w:rsidRPr="004F02AA">
        <w:rPr>
          <w:highlight w:val="lightGray"/>
          <w:lang w:eastAsia="zh-CN"/>
        </w:rPr>
        <w:tab/>
        <w:t xml:space="preserve">The UE shall be able to receive </w:t>
      </w:r>
      <w:proofErr w:type="spellStart"/>
      <w:r w:rsidRPr="004F02AA">
        <w:rPr>
          <w:highlight w:val="lightGray"/>
          <w:lang w:eastAsia="zh-CN"/>
        </w:rPr>
        <w:t>PDSCH</w:t>
      </w:r>
      <w:proofErr w:type="spellEnd"/>
      <w:r w:rsidRPr="004F02AA">
        <w:rPr>
          <w:highlight w:val="lightGray"/>
          <w:lang w:eastAsia="zh-CN"/>
        </w:rPr>
        <w:t xml:space="preserve"> on the first DL slot that occurs after</w:t>
      </w:r>
      <w:r w:rsidRPr="004F02AA">
        <w:rPr>
          <w:highlight w:val="lightGray"/>
        </w:rPr>
        <w:t xml:space="preserve"> </w:t>
      </w:r>
      <w:r w:rsidRPr="004F02AA">
        <w:rPr>
          <w:highlight w:val="lightGray"/>
          <w:lang w:eastAsia="zh-CN"/>
        </w:rPr>
        <w:t xml:space="preserve">the beginning of </w:t>
      </w:r>
      <w:r w:rsidRPr="004F02AA">
        <w:rPr>
          <w:highlight w:val="lightGray"/>
        </w:rPr>
        <w:t>Cell 1</w:t>
      </w:r>
      <w:r w:rsidRPr="004F02AA">
        <w:rPr>
          <w:highlight w:val="lightGray"/>
          <w:lang w:eastAsia="zh-CN"/>
        </w:rPr>
        <w:t>’s DL slot (</w:t>
      </w:r>
      <w:proofErr w:type="spellStart"/>
      <w:r w:rsidRPr="004F02AA">
        <w:rPr>
          <w:i/>
          <w:highlight w:val="lightGray"/>
          <w:lang w:eastAsia="zh-CN"/>
        </w:rPr>
        <w:t>j+T</w:t>
      </w:r>
      <w:r w:rsidRPr="004F02AA">
        <w:rPr>
          <w:i/>
          <w:highlight w:val="lightGray"/>
          <w:vertAlign w:val="subscript"/>
          <w:lang w:eastAsia="zh-CN"/>
        </w:rPr>
        <w:t>BWPswitchDelay</w:t>
      </w:r>
      <w:proofErr w:type="spellEnd"/>
      <w:r w:rsidRPr="004F02AA">
        <w:rPr>
          <w:highlight w:val="lightGray"/>
          <w:lang w:eastAsia="zh-CN"/>
        </w:rPr>
        <w:t>) as defined in clause </w:t>
      </w:r>
      <w:r w:rsidRPr="004F02AA">
        <w:rPr>
          <w:highlight w:val="lightGray"/>
        </w:rPr>
        <w:t>8.6</w:t>
      </w:r>
      <w:r w:rsidRPr="004F02AA">
        <w:rPr>
          <w:rFonts w:hint="eastAsia"/>
          <w:highlight w:val="lightGray"/>
          <w:lang w:eastAsia="zh-CN"/>
        </w:rPr>
        <w:t>A</w:t>
      </w:r>
      <w:r w:rsidRPr="004F02AA">
        <w:rPr>
          <w:highlight w:val="lightGray"/>
        </w:rPr>
        <w:t xml:space="preserve"> and starts to </w:t>
      </w:r>
      <w:r w:rsidRPr="004F02AA">
        <w:rPr>
          <w:highlight w:val="lightGray"/>
          <w:lang w:eastAsia="zh-CN"/>
        </w:rPr>
        <w:t>report valid ACK/</w:t>
      </w:r>
      <w:proofErr w:type="spellStart"/>
      <w:r w:rsidRPr="004F02AA">
        <w:rPr>
          <w:highlight w:val="lightGray"/>
          <w:lang w:eastAsia="zh-CN"/>
        </w:rPr>
        <w:t>NACK</w:t>
      </w:r>
      <w:proofErr w:type="spellEnd"/>
      <w:r w:rsidRPr="004F02AA">
        <w:rPr>
          <w:highlight w:val="lightGray"/>
          <w:lang w:eastAsia="zh-CN"/>
        </w:rPr>
        <w:t xml:space="preserve"> for the </w:t>
      </w:r>
      <w:r w:rsidRPr="004F02AA">
        <w:rPr>
          <w:highlight w:val="lightGray"/>
        </w:rPr>
        <w:t>Cell 1</w:t>
      </w:r>
      <w:r w:rsidRPr="004F02AA">
        <w:rPr>
          <w:highlight w:val="lightGray"/>
          <w:lang w:eastAsia="zh-CN"/>
        </w:rPr>
        <w:t xml:space="preserve"> at latest on the first UL slot that occurs after the beginning of slot (</w:t>
      </w:r>
      <w:r w:rsidRPr="004F02AA">
        <w:rPr>
          <w:i/>
          <w:highlight w:val="lightGray"/>
          <w:lang w:eastAsia="zh-CN"/>
        </w:rPr>
        <w:t>j+T</w:t>
      </w:r>
      <w:r w:rsidRPr="004F02AA">
        <w:rPr>
          <w:i/>
          <w:highlight w:val="lightGray"/>
          <w:vertAlign w:val="subscript"/>
          <w:lang w:eastAsia="zh-CN"/>
        </w:rPr>
        <w:t>BWPswitchDelay</w:t>
      </w:r>
      <w:r w:rsidRPr="004F02AA">
        <w:rPr>
          <w:i/>
          <w:highlight w:val="lightGray"/>
          <w:lang w:eastAsia="zh-CN"/>
        </w:rPr>
        <w:t>+k1</w:t>
      </w:r>
      <w:r w:rsidRPr="004F02AA">
        <w:rPr>
          <w:highlight w:val="lightGray"/>
          <w:lang w:eastAsia="zh-CN"/>
        </w:rPr>
        <w:t xml:space="preserve">). </w:t>
      </w:r>
      <w:r w:rsidRPr="004F02AA">
        <w:rPr>
          <w:highlight w:val="lightGray"/>
        </w:rPr>
        <w:t xml:space="preserve">The UE shall be continuously scheduled on Cell 1’s BWP-1 starting from </w:t>
      </w:r>
      <w:r w:rsidRPr="004F02AA">
        <w:rPr>
          <w:highlight w:val="lightGray"/>
          <w:lang w:eastAsia="zh-CN"/>
        </w:rPr>
        <w:t>the first DL slot that occurs after</w:t>
      </w:r>
      <w:r w:rsidRPr="004F02AA">
        <w:rPr>
          <w:highlight w:val="lightGray"/>
        </w:rPr>
        <w:t xml:space="preserve"> </w:t>
      </w:r>
      <w:r w:rsidRPr="004F02AA">
        <w:rPr>
          <w:highlight w:val="lightGray"/>
          <w:lang w:eastAsia="zh-CN"/>
        </w:rPr>
        <w:t xml:space="preserve">the beginning of </w:t>
      </w:r>
      <w:r w:rsidRPr="004F02AA">
        <w:rPr>
          <w:highlight w:val="lightGray"/>
        </w:rPr>
        <w:t xml:space="preserve">slot </w:t>
      </w:r>
      <w:r w:rsidRPr="004F02AA">
        <w:rPr>
          <w:highlight w:val="lightGray"/>
          <w:lang w:eastAsia="zh-CN"/>
        </w:rPr>
        <w:t>(</w:t>
      </w:r>
      <w:proofErr w:type="spellStart"/>
      <w:r w:rsidRPr="004F02AA">
        <w:rPr>
          <w:i/>
          <w:highlight w:val="lightGray"/>
          <w:lang w:eastAsia="zh-CN"/>
        </w:rPr>
        <w:t>j+T</w:t>
      </w:r>
      <w:r w:rsidRPr="004F02AA">
        <w:rPr>
          <w:i/>
          <w:highlight w:val="lightGray"/>
          <w:vertAlign w:val="subscript"/>
          <w:lang w:eastAsia="zh-CN"/>
        </w:rPr>
        <w:t>BWPswitchDelay</w:t>
      </w:r>
      <w:proofErr w:type="spellEnd"/>
      <w:r w:rsidRPr="004F02AA">
        <w:rPr>
          <w:highlight w:val="lightGray"/>
          <w:lang w:eastAsia="zh-CN"/>
        </w:rPr>
        <w:t>).</w:t>
      </w:r>
    </w:p>
    <w:p w:rsidR="004F02AA" w:rsidRPr="004F02AA" w:rsidRDefault="004F02AA" w:rsidP="004F02AA">
      <w:pPr>
        <w:rPr>
          <w:highlight w:val="lightGray"/>
          <w:lang w:eastAsia="zh-CN"/>
        </w:rPr>
      </w:pPr>
      <w:r w:rsidRPr="004F02AA">
        <w:rPr>
          <w:highlight w:val="lightGray"/>
          <w:lang w:eastAsia="zh-CN"/>
        </w:rPr>
        <w:t>The test equipment verifies the DL BWP switch time by counting the slots from the time when the BWP switch command is received or</w:t>
      </w:r>
      <w:r w:rsidRPr="004F02AA">
        <w:rPr>
          <w:i/>
          <w:highlight w:val="lightGray"/>
          <w:lang w:eastAsia="zh-CN"/>
        </w:rPr>
        <w:t xml:space="preserve"> </w:t>
      </w:r>
      <w:proofErr w:type="spellStart"/>
      <w:r w:rsidRPr="004F02AA">
        <w:rPr>
          <w:i/>
          <w:highlight w:val="lightGray"/>
          <w:lang w:eastAsia="zh-CN"/>
        </w:rPr>
        <w:t>bwp-InactivityTimer</w:t>
      </w:r>
      <w:proofErr w:type="spellEnd"/>
      <w:r w:rsidRPr="004F02AA">
        <w:rPr>
          <w:highlight w:val="lightGray"/>
          <w:lang w:eastAsia="zh-CN"/>
        </w:rPr>
        <w:t xml:space="preserve"> timer expires till an ACK is received.</w:t>
      </w:r>
    </w:p>
    <w:p w:rsidR="004F02AA" w:rsidRPr="004F02AA" w:rsidRDefault="004F02AA" w:rsidP="004F02AA">
      <w:pPr>
        <w:pStyle w:val="TH"/>
        <w:rPr>
          <w:highlight w:val="lightGray"/>
        </w:rPr>
      </w:pPr>
      <w:r w:rsidRPr="004F02AA">
        <w:rPr>
          <w:highlight w:val="lightGray"/>
        </w:rPr>
        <w:t>Table A.</w:t>
      </w:r>
      <w:r w:rsidRPr="004F02AA">
        <w:rPr>
          <w:rFonts w:hint="eastAsia"/>
          <w:highlight w:val="lightGray"/>
          <w:lang w:eastAsia="zh-CN"/>
        </w:rPr>
        <w:t>1</w:t>
      </w:r>
      <w:r w:rsidRPr="004F02AA">
        <w:rPr>
          <w:highlight w:val="lightGray"/>
        </w:rPr>
        <w:t>7.5.</w:t>
      </w:r>
      <w:r w:rsidRPr="004F02AA">
        <w:rPr>
          <w:rFonts w:hint="eastAsia"/>
          <w:highlight w:val="lightGray"/>
          <w:lang w:eastAsia="zh-CN"/>
        </w:rPr>
        <w:t>3</w:t>
      </w:r>
      <w:r w:rsidRPr="004F02AA">
        <w:rPr>
          <w:highlight w:val="lightGray"/>
        </w:rPr>
        <w:t>.1.</w:t>
      </w:r>
      <w:r w:rsidRPr="004F02AA">
        <w:rPr>
          <w:rFonts w:hint="eastAsia"/>
          <w:highlight w:val="lightGray"/>
          <w:lang w:eastAsia="zh-CN"/>
        </w:rPr>
        <w:t>1</w:t>
      </w:r>
      <w:r w:rsidRPr="004F02AA">
        <w:rPr>
          <w:highlight w:val="lightGray"/>
        </w:rPr>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4F02AA" w:rsidRPr="004F02AA" w:rsidTr="00592488">
        <w:tc>
          <w:tcPr>
            <w:tcW w:w="2331" w:type="dxa"/>
            <w:shd w:val="clear" w:color="auto" w:fill="auto"/>
          </w:tcPr>
          <w:p w:rsidR="004F02AA" w:rsidRPr="004F02AA" w:rsidRDefault="004F02AA" w:rsidP="00592488">
            <w:pPr>
              <w:pStyle w:val="TAH"/>
              <w:rPr>
                <w:highlight w:val="lightGray"/>
              </w:rPr>
            </w:pPr>
            <w:r w:rsidRPr="004F02AA">
              <w:rPr>
                <w:highlight w:val="lightGray"/>
              </w:rPr>
              <w:t>Config</w:t>
            </w:r>
          </w:p>
        </w:tc>
        <w:tc>
          <w:tcPr>
            <w:tcW w:w="7300" w:type="dxa"/>
            <w:shd w:val="clear" w:color="auto" w:fill="auto"/>
          </w:tcPr>
          <w:p w:rsidR="004F02AA" w:rsidRPr="004F02AA" w:rsidRDefault="004F02AA" w:rsidP="00592488">
            <w:pPr>
              <w:pStyle w:val="TAH"/>
              <w:rPr>
                <w:highlight w:val="lightGray"/>
              </w:rPr>
            </w:pPr>
            <w:r w:rsidRPr="004F02AA">
              <w:rPr>
                <w:highlight w:val="lightGray"/>
              </w:rPr>
              <w:t>Description</w:t>
            </w:r>
          </w:p>
        </w:tc>
      </w:tr>
      <w:tr w:rsidR="004F02AA" w:rsidRPr="004F02AA" w:rsidTr="00592488">
        <w:tc>
          <w:tcPr>
            <w:tcW w:w="2331" w:type="dxa"/>
            <w:shd w:val="clear" w:color="auto" w:fill="auto"/>
          </w:tcPr>
          <w:p w:rsidR="004F02AA" w:rsidRPr="004F02AA" w:rsidRDefault="004F02AA" w:rsidP="00592488">
            <w:pPr>
              <w:pStyle w:val="TAL"/>
              <w:rPr>
                <w:highlight w:val="lightGray"/>
              </w:rPr>
            </w:pPr>
            <w:r w:rsidRPr="004F02AA">
              <w:rPr>
                <w:highlight w:val="lightGray"/>
              </w:rPr>
              <w:t>1</w:t>
            </w:r>
          </w:p>
        </w:tc>
        <w:tc>
          <w:tcPr>
            <w:tcW w:w="7300" w:type="dxa"/>
            <w:shd w:val="clear" w:color="auto" w:fill="auto"/>
          </w:tcPr>
          <w:p w:rsidR="004F02AA" w:rsidRPr="004F02AA" w:rsidRDefault="004F02AA" w:rsidP="00592488">
            <w:pPr>
              <w:pStyle w:val="TAL"/>
              <w:rPr>
                <w:highlight w:val="lightGray"/>
              </w:rPr>
            </w:pPr>
            <w:r w:rsidRPr="004F02AA">
              <w:rPr>
                <w:highlight w:val="lightGray"/>
              </w:rPr>
              <w:t xml:space="preserve">NR 120 kHz </w:t>
            </w:r>
            <w:proofErr w:type="spellStart"/>
            <w:r w:rsidRPr="004F02AA">
              <w:rPr>
                <w:highlight w:val="lightGray"/>
              </w:rPr>
              <w:t>SSB</w:t>
            </w:r>
            <w:proofErr w:type="spellEnd"/>
            <w:r w:rsidRPr="004F02AA">
              <w:rPr>
                <w:highlight w:val="lightGray"/>
              </w:rPr>
              <w:t xml:space="preserve"> </w:t>
            </w:r>
            <w:proofErr w:type="spellStart"/>
            <w:r w:rsidRPr="004F02AA">
              <w:rPr>
                <w:highlight w:val="lightGray"/>
              </w:rPr>
              <w:t>SCS</w:t>
            </w:r>
            <w:proofErr w:type="spellEnd"/>
            <w:r w:rsidRPr="004F02AA">
              <w:rPr>
                <w:highlight w:val="lightGray"/>
              </w:rPr>
              <w:t>, 100 MHz bandwidth, TDD duplex mode</w:t>
            </w:r>
          </w:p>
        </w:tc>
      </w:tr>
    </w:tbl>
    <w:p w:rsidR="004F02AA" w:rsidRPr="004F02AA" w:rsidRDefault="004F02AA" w:rsidP="004F02AA">
      <w:pPr>
        <w:jc w:val="both"/>
        <w:rPr>
          <w:highlight w:val="lightGray"/>
          <w:lang w:eastAsia="zh-CN"/>
        </w:rPr>
      </w:pPr>
    </w:p>
    <w:p w:rsidR="004F02AA" w:rsidRPr="004F02AA" w:rsidRDefault="004F02AA" w:rsidP="004F02AA">
      <w:pPr>
        <w:pStyle w:val="TH"/>
        <w:rPr>
          <w:highlight w:val="lightGray"/>
        </w:rPr>
      </w:pPr>
      <w:r w:rsidRPr="004F02AA">
        <w:rPr>
          <w:highlight w:val="lightGray"/>
        </w:rPr>
        <w:t>Table A.</w:t>
      </w:r>
      <w:r w:rsidRPr="004F02AA">
        <w:rPr>
          <w:rFonts w:hint="eastAsia"/>
          <w:highlight w:val="lightGray"/>
          <w:lang w:eastAsia="zh-CN"/>
        </w:rPr>
        <w:t>1</w:t>
      </w:r>
      <w:r w:rsidRPr="004F02AA">
        <w:rPr>
          <w:highlight w:val="lightGray"/>
        </w:rPr>
        <w:t>7.5.</w:t>
      </w:r>
      <w:r w:rsidRPr="004F02AA">
        <w:rPr>
          <w:rFonts w:hint="eastAsia"/>
          <w:highlight w:val="lightGray"/>
          <w:lang w:eastAsia="zh-CN"/>
        </w:rPr>
        <w:t>3</w:t>
      </w:r>
      <w:r w:rsidRPr="004F02AA">
        <w:rPr>
          <w:highlight w:val="lightGray"/>
        </w:rPr>
        <w:t>.1.</w:t>
      </w:r>
      <w:r w:rsidRPr="004F02AA">
        <w:rPr>
          <w:rFonts w:hint="eastAsia"/>
          <w:highlight w:val="lightGray"/>
          <w:lang w:eastAsia="zh-CN"/>
        </w:rPr>
        <w:t>1</w:t>
      </w:r>
      <w:r w:rsidRPr="004F02AA">
        <w:rPr>
          <w:highlight w:val="lightGray"/>
        </w:rPr>
        <w:t>.1-2: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02AA" w:rsidRPr="004F02AA" w:rsidTr="005924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H"/>
              <w:rPr>
                <w:highlight w:val="lightGray"/>
                <w:lang w:eastAsia="ja-JP"/>
              </w:rPr>
            </w:pPr>
            <w:r w:rsidRPr="004F02AA">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H"/>
              <w:rPr>
                <w:highlight w:val="lightGray"/>
                <w:lang w:eastAsia="ja-JP"/>
              </w:rPr>
            </w:pPr>
            <w:r w:rsidRPr="004F02AA">
              <w:rPr>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H"/>
              <w:rPr>
                <w:highlight w:val="lightGray"/>
                <w:lang w:eastAsia="ja-JP"/>
              </w:rPr>
            </w:pPr>
            <w:r w:rsidRPr="004F02AA">
              <w:rPr>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H"/>
              <w:rPr>
                <w:highlight w:val="lightGray"/>
                <w:lang w:eastAsia="ja-JP"/>
              </w:rPr>
            </w:pPr>
            <w:r w:rsidRPr="004F02AA">
              <w:rPr>
                <w:highlight w:val="lightGray"/>
              </w:rPr>
              <w:t>Comment</w:t>
            </w:r>
          </w:p>
        </w:tc>
      </w:tr>
      <w:tr w:rsidR="004F02AA" w:rsidRPr="004F02AA" w:rsidTr="00592488">
        <w:trPr>
          <w:cantSplit/>
          <w:jc w:val="center"/>
        </w:trPr>
        <w:tc>
          <w:tcPr>
            <w:tcW w:w="2517"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rPr>
            </w:pPr>
            <w:r w:rsidRPr="004F02AA">
              <w:rPr>
                <w:highlight w:val="lightGray"/>
              </w:rPr>
              <w:t>1</w:t>
            </w:r>
          </w:p>
        </w:tc>
        <w:tc>
          <w:tcPr>
            <w:tcW w:w="365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One NR radio channel is used for this test</w:t>
            </w:r>
          </w:p>
        </w:tc>
      </w:tr>
      <w:tr w:rsidR="004F02AA" w:rsidRPr="004F02AA" w:rsidTr="005924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highlight w:val="lightGray"/>
                <w:lang w:eastAsia="ja-JP"/>
              </w:rPr>
            </w:pPr>
            <w:r w:rsidRPr="004F02AA">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02AA" w:rsidRPr="004F02AA" w:rsidRDefault="004F02AA" w:rsidP="00592488">
            <w:pPr>
              <w:pStyle w:val="TAC"/>
              <w:rPr>
                <w:highlight w:val="lightGray"/>
                <w:lang w:eastAsia="ja-JP"/>
              </w:rPr>
            </w:pPr>
            <w:r w:rsidRPr="004F02AA">
              <w:rPr>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highlight w:val="lightGray"/>
                <w:lang w:eastAsia="ja-JP"/>
              </w:rPr>
            </w:pPr>
            <w:r w:rsidRPr="004F02AA">
              <w:rPr>
                <w:highlight w:val="lightGray"/>
              </w:rPr>
              <w:t>Cell on RF channel number 1.</w:t>
            </w:r>
          </w:p>
        </w:tc>
      </w:tr>
      <w:tr w:rsidR="004F02AA" w:rsidRPr="004F02AA" w:rsidTr="005924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highlight w:val="lightGray"/>
                <w:lang w:eastAsia="ja-JP"/>
              </w:rPr>
            </w:pPr>
            <w:r w:rsidRPr="004F02AA">
              <w:rPr>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02AA" w:rsidRPr="004F02AA" w:rsidRDefault="004F02AA" w:rsidP="00592488">
            <w:pPr>
              <w:pStyle w:val="TAC"/>
              <w:rPr>
                <w:highlight w:val="lightGray"/>
                <w:lang w:eastAsia="ja-JP"/>
              </w:rPr>
            </w:pPr>
            <w:r w:rsidRPr="004F02AA">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lang w:eastAsia="ja-JP"/>
              </w:rPr>
            </w:pPr>
          </w:p>
        </w:tc>
      </w:tr>
      <w:tr w:rsidR="004F02AA" w:rsidRPr="004F02AA" w:rsidTr="005924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rFonts w:cs="Arial"/>
                <w:highlight w:val="lightGray"/>
                <w:lang w:eastAsia="ja-JP"/>
              </w:rPr>
            </w:pPr>
            <w:proofErr w:type="spellStart"/>
            <w:r w:rsidRPr="004F02AA">
              <w:rPr>
                <w:rFonts w:cs="Arial"/>
                <w:highlight w:val="lightGray"/>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02AA" w:rsidRPr="004F02AA" w:rsidRDefault="004F02AA" w:rsidP="00592488">
            <w:pPr>
              <w:pStyle w:val="TAC"/>
              <w:rPr>
                <w:highlight w:val="lightGray"/>
                <w:lang w:eastAsia="ja-JP"/>
              </w:rPr>
            </w:pPr>
            <w:r w:rsidRPr="004F02AA">
              <w:rPr>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highlight w:val="lightGray"/>
                <w:lang w:eastAsia="zh-CN"/>
              </w:rPr>
            </w:pPr>
          </w:p>
        </w:tc>
      </w:tr>
      <w:tr w:rsidR="004F02AA" w:rsidRPr="004F02AA" w:rsidTr="00592488">
        <w:trPr>
          <w:cantSplit/>
          <w:jc w:val="center"/>
        </w:trPr>
        <w:tc>
          <w:tcPr>
            <w:tcW w:w="2517"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i/>
                <w:highlight w:val="lightGray"/>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rPr>
            </w:pPr>
            <w:proofErr w:type="spellStart"/>
            <w:r w:rsidRPr="004F02AA">
              <w:rPr>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rPr>
            </w:pPr>
            <w:r w:rsidRPr="004F02AA">
              <w:rPr>
                <w:highlight w:val="lightGray"/>
              </w:rPr>
              <w:t>[200]</w:t>
            </w:r>
          </w:p>
        </w:tc>
        <w:tc>
          <w:tcPr>
            <w:tcW w:w="365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
        </w:tc>
      </w:tr>
      <w:tr w:rsidR="004F02AA" w:rsidRPr="004F02AA" w:rsidTr="005924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highlight w:val="lightGray"/>
                <w:lang w:eastAsia="ja-JP"/>
              </w:rPr>
            </w:pPr>
            <w:r w:rsidRPr="004F02AA">
              <w:rPr>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F02AA" w:rsidRPr="004F02AA" w:rsidRDefault="004F02AA" w:rsidP="00592488">
            <w:pPr>
              <w:pStyle w:val="TAC"/>
              <w:rPr>
                <w:highlight w:val="lightGray"/>
                <w:lang w:eastAsia="ja-JP"/>
              </w:rPr>
            </w:pPr>
            <w:r w:rsidRPr="004F02AA">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02AA" w:rsidRPr="004F02AA" w:rsidRDefault="004F02AA" w:rsidP="00592488">
            <w:pPr>
              <w:pStyle w:val="TAC"/>
              <w:rPr>
                <w:highlight w:val="lightGray"/>
                <w:lang w:eastAsia="ja-JP"/>
              </w:rPr>
            </w:pPr>
            <w:r w:rsidRPr="004F02AA">
              <w:rPr>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lang w:eastAsia="ja-JP"/>
              </w:rPr>
            </w:pPr>
          </w:p>
        </w:tc>
      </w:tr>
      <w:tr w:rsidR="004F02AA" w:rsidRPr="004F02AA" w:rsidTr="005924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highlight w:val="lightGray"/>
                <w:lang w:eastAsia="ja-JP"/>
              </w:rPr>
            </w:pPr>
            <w:r w:rsidRPr="004F02AA">
              <w:rPr>
                <w:highlight w:val="lightGray"/>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4F02AA" w:rsidRPr="004F02AA" w:rsidRDefault="004F02AA" w:rsidP="00592488">
            <w:pPr>
              <w:pStyle w:val="TAC"/>
              <w:rPr>
                <w:highlight w:val="lightGray"/>
                <w:lang w:eastAsia="ja-JP"/>
              </w:rPr>
            </w:pPr>
            <w:r w:rsidRPr="004F02AA">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02AA" w:rsidRPr="004F02AA" w:rsidRDefault="004F02AA" w:rsidP="00592488">
            <w:pPr>
              <w:pStyle w:val="TAC"/>
              <w:rPr>
                <w:highlight w:val="lightGray"/>
                <w:lang w:eastAsia="ja-JP"/>
              </w:rPr>
            </w:pPr>
            <w:r w:rsidRPr="004F02AA">
              <w:rPr>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lang w:eastAsia="ja-JP"/>
              </w:rPr>
            </w:pPr>
          </w:p>
        </w:tc>
      </w:tr>
      <w:tr w:rsidR="004F02AA" w:rsidRPr="004F02AA" w:rsidTr="005924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highlight w:val="lightGray"/>
                <w:lang w:eastAsia="ja-JP"/>
              </w:rPr>
            </w:pPr>
            <w:r w:rsidRPr="004F02AA">
              <w:rPr>
                <w:highlight w:val="lightGray"/>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4F02AA" w:rsidRPr="004F02AA" w:rsidRDefault="004F02AA" w:rsidP="00592488">
            <w:pPr>
              <w:pStyle w:val="TAC"/>
              <w:rPr>
                <w:highlight w:val="lightGray"/>
                <w:lang w:eastAsia="ja-JP"/>
              </w:rPr>
            </w:pPr>
            <w:r w:rsidRPr="004F02AA">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F02AA" w:rsidRPr="004F02AA" w:rsidRDefault="004F02AA" w:rsidP="00592488">
            <w:pPr>
              <w:pStyle w:val="TAC"/>
              <w:rPr>
                <w:highlight w:val="lightGray"/>
                <w:lang w:eastAsia="ja-JP"/>
              </w:rPr>
            </w:pPr>
            <w:r w:rsidRPr="004F02AA">
              <w:rPr>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
        </w:tc>
      </w:tr>
    </w:tbl>
    <w:p w:rsidR="004F02AA" w:rsidRPr="004F02AA" w:rsidRDefault="004F02AA" w:rsidP="004F02AA">
      <w:pPr>
        <w:rPr>
          <w:highlight w:val="lightGray"/>
        </w:rPr>
      </w:pPr>
    </w:p>
    <w:p w:rsidR="004F02AA" w:rsidRPr="004F02AA" w:rsidRDefault="004F02AA" w:rsidP="004F02AA">
      <w:pPr>
        <w:pStyle w:val="TH"/>
        <w:rPr>
          <w:highlight w:val="lightGray"/>
        </w:rPr>
      </w:pPr>
      <w:r w:rsidRPr="004F02AA">
        <w:rPr>
          <w:highlight w:val="lightGray"/>
        </w:rPr>
        <w:lastRenderedPageBreak/>
        <w:t>Table A.</w:t>
      </w:r>
      <w:r w:rsidRPr="004F02AA">
        <w:rPr>
          <w:rFonts w:hint="eastAsia"/>
          <w:highlight w:val="lightGray"/>
          <w:lang w:eastAsia="zh-CN"/>
        </w:rPr>
        <w:t>1</w:t>
      </w:r>
      <w:r w:rsidRPr="004F02AA">
        <w:rPr>
          <w:highlight w:val="lightGray"/>
        </w:rPr>
        <w:t>7.5.</w:t>
      </w:r>
      <w:r w:rsidRPr="004F02AA">
        <w:rPr>
          <w:rFonts w:hint="eastAsia"/>
          <w:highlight w:val="lightGray"/>
          <w:lang w:eastAsia="zh-CN"/>
        </w:rPr>
        <w:t>3</w:t>
      </w:r>
      <w:r w:rsidRPr="004F02AA">
        <w:rPr>
          <w:highlight w:val="lightGray"/>
        </w:rPr>
        <w:t>.1.</w:t>
      </w:r>
      <w:r w:rsidRPr="004F02AA">
        <w:rPr>
          <w:rFonts w:hint="eastAsia"/>
          <w:highlight w:val="lightGray"/>
          <w:lang w:eastAsia="zh-CN"/>
        </w:rPr>
        <w:t>1</w:t>
      </w:r>
      <w:r w:rsidRPr="004F02AA">
        <w:rPr>
          <w:highlight w:val="lightGray"/>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H"/>
              <w:rPr>
                <w:highlight w:val="lightGray"/>
              </w:rPr>
            </w:pPr>
            <w:r w:rsidRPr="004F02AA">
              <w:rPr>
                <w:highlight w:val="lightGray"/>
              </w:rPr>
              <w:t>Parameter</w:t>
            </w:r>
          </w:p>
        </w:tc>
        <w:tc>
          <w:tcPr>
            <w:tcW w:w="99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H"/>
              <w:rPr>
                <w:highlight w:val="lightGray"/>
              </w:rPr>
            </w:pPr>
            <w:r w:rsidRPr="004F02AA">
              <w:rPr>
                <w:highlight w:val="lightGray"/>
              </w:rPr>
              <w:t>Unit</w:t>
            </w: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H"/>
              <w:rPr>
                <w:highlight w:val="lightGray"/>
              </w:rPr>
            </w:pPr>
            <w:r w:rsidRPr="004F02AA">
              <w:rPr>
                <w:highlight w:val="lightGray"/>
              </w:rPr>
              <w:t>Cell 1</w:t>
            </w: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r w:rsidRPr="004F02AA">
              <w:rPr>
                <w:highlight w:val="lightGray"/>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rFonts w:cs="v4.2.0"/>
                <w:highlight w:val="lightGray"/>
                <w:lang w:eastAsia="zh-CN"/>
              </w:rPr>
            </w:pPr>
            <w:r w:rsidRPr="004F02AA">
              <w:rPr>
                <w:rFonts w:cs="v4.2.0"/>
                <w:highlight w:val="lightGray"/>
                <w:lang w:eastAsia="zh-CN"/>
              </w:rPr>
              <w:t>FR2</w:t>
            </w:r>
          </w:p>
        </w:tc>
      </w:tr>
      <w:tr w:rsidR="004F02AA" w:rsidRPr="004F02AA" w:rsidTr="00592488">
        <w:trPr>
          <w:cantSplit/>
          <w:trHeight w:val="262"/>
          <w:jc w:val="center"/>
        </w:trPr>
        <w:tc>
          <w:tcPr>
            <w:tcW w:w="3823" w:type="dxa"/>
            <w:tcBorders>
              <w:top w:val="single" w:sz="4" w:space="0" w:color="auto"/>
              <w:left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Duplex mode</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r w:rsidRPr="004F02AA">
              <w:rPr>
                <w:highlight w:val="lightGray"/>
              </w:rPr>
              <w:t>TDD</w:t>
            </w:r>
          </w:p>
        </w:tc>
      </w:tr>
      <w:tr w:rsidR="004F02AA" w:rsidRPr="004F02AA" w:rsidTr="00592488">
        <w:trPr>
          <w:cantSplit/>
          <w:trHeight w:val="254"/>
          <w:jc w:val="center"/>
        </w:trPr>
        <w:tc>
          <w:tcPr>
            <w:tcW w:w="3823" w:type="dxa"/>
            <w:tcBorders>
              <w:top w:val="single" w:sz="4" w:space="0" w:color="auto"/>
              <w:left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TDD configuration</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right w:val="single" w:sz="4" w:space="0" w:color="auto"/>
            </w:tcBorders>
            <w:vAlign w:val="center"/>
          </w:tcPr>
          <w:p w:rsidR="004F02AA" w:rsidRPr="004F02AA" w:rsidRDefault="004F02AA" w:rsidP="00592488">
            <w:pPr>
              <w:pStyle w:val="TAC"/>
              <w:rPr>
                <w:highlight w:val="lightGray"/>
              </w:rPr>
            </w:pPr>
            <w:r w:rsidRPr="004F02AA">
              <w:rPr>
                <w:highlight w:val="lightGray"/>
              </w:rPr>
              <w:t>TDDConf.3.1</w:t>
            </w:r>
          </w:p>
        </w:tc>
      </w:tr>
      <w:tr w:rsidR="004F02AA" w:rsidRPr="004F02AA" w:rsidTr="00592488">
        <w:trPr>
          <w:cantSplit/>
          <w:jc w:val="center"/>
        </w:trPr>
        <w:tc>
          <w:tcPr>
            <w:tcW w:w="3823" w:type="dxa"/>
            <w:tcBorders>
              <w:top w:val="single" w:sz="4" w:space="0" w:color="auto"/>
              <w:left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highlight w:val="lightGray"/>
              </w:rPr>
              <w:t>BW</w:t>
            </w:r>
            <w:r w:rsidRPr="004F02AA">
              <w:rPr>
                <w:highlight w:val="lightGray"/>
                <w:vertAlign w:val="subscript"/>
              </w:rPr>
              <w:t>channel</w:t>
            </w:r>
            <w:proofErr w:type="spellEnd"/>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rFonts w:eastAsia="Malgun Gothic"/>
                <w:szCs w:val="18"/>
                <w:highlight w:val="lightGray"/>
              </w:rPr>
            </w:pPr>
            <w:r w:rsidRPr="004F02AA">
              <w:rPr>
                <w:rFonts w:eastAsia="Malgun Gothic"/>
                <w:szCs w:val="18"/>
                <w:highlight w:val="lightGray"/>
              </w:rPr>
              <w:t xml:space="preserve">100 MHz: </w:t>
            </w:r>
            <w:proofErr w:type="spellStart"/>
            <w:proofErr w:type="gramStart"/>
            <w:r w:rsidRPr="004F02AA">
              <w:rPr>
                <w:rFonts w:eastAsia="Malgun Gothic"/>
                <w:szCs w:val="18"/>
                <w:highlight w:val="lightGray"/>
              </w:rPr>
              <w:t>N</w:t>
            </w:r>
            <w:r w:rsidRPr="004F02AA">
              <w:rPr>
                <w:rFonts w:eastAsia="Malgun Gothic"/>
                <w:szCs w:val="18"/>
                <w:highlight w:val="lightGray"/>
                <w:vertAlign w:val="subscript"/>
              </w:rPr>
              <w:t>RB,c</w:t>
            </w:r>
            <w:proofErr w:type="spellEnd"/>
            <w:proofErr w:type="gramEnd"/>
            <w:r w:rsidRPr="004F02AA">
              <w:rPr>
                <w:rFonts w:eastAsia="Malgun Gothic"/>
                <w:szCs w:val="18"/>
                <w:highlight w:val="lightGray"/>
              </w:rPr>
              <w:t xml:space="preserve"> = 66</w:t>
            </w: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r w:rsidRPr="004F02AA">
              <w:rPr>
                <w:highlight w:val="lightGray"/>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rFonts w:cs="v4.2.0"/>
                <w:highlight w:val="lightGray"/>
                <w:lang w:eastAsia="zh-CN"/>
              </w:rPr>
            </w:pPr>
            <w:r w:rsidRPr="004F02AA">
              <w:rPr>
                <w:rFonts w:cs="v4.2.0"/>
                <w:highlight w:val="lightGray"/>
                <w:lang w:eastAsia="zh-CN"/>
              </w:rPr>
              <w:t>1, 2</w:t>
            </w:r>
          </w:p>
        </w:tc>
      </w:tr>
      <w:tr w:rsidR="004F02AA" w:rsidRPr="004F02AA" w:rsidTr="00592488">
        <w:trPr>
          <w:cantSplit/>
          <w:trHeight w:val="151"/>
          <w:jc w:val="center"/>
        </w:trPr>
        <w:tc>
          <w:tcPr>
            <w:tcW w:w="3823" w:type="dxa"/>
            <w:tcBorders>
              <w:top w:val="single" w:sz="4" w:space="0" w:color="auto"/>
              <w:left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Initial DL BWP Configuration</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right w:val="single" w:sz="4" w:space="0" w:color="auto"/>
            </w:tcBorders>
          </w:tcPr>
          <w:p w:rsidR="004F02AA" w:rsidRPr="004F02AA" w:rsidRDefault="004F02AA" w:rsidP="00592488">
            <w:pPr>
              <w:pStyle w:val="TAC"/>
              <w:rPr>
                <w:rFonts w:cs="v4.2.0"/>
                <w:highlight w:val="lightGray"/>
                <w:lang w:eastAsia="zh-CN"/>
              </w:rPr>
            </w:pPr>
            <w:r w:rsidRPr="004F02AA">
              <w:rPr>
                <w:rFonts w:cs="v4.2.0"/>
                <w:highlight w:val="lightGray"/>
                <w:lang w:eastAsia="zh-CN"/>
              </w:rPr>
              <w:t>DLBWP.0.2</w:t>
            </w:r>
            <w:r w:rsidRPr="004F02AA">
              <w:rPr>
                <w:szCs w:val="18"/>
                <w:highlight w:val="lightGray"/>
                <w:vertAlign w:val="superscript"/>
              </w:rPr>
              <w:t xml:space="preserve"> Note 2</w:t>
            </w:r>
          </w:p>
        </w:tc>
      </w:tr>
      <w:tr w:rsidR="004F02AA" w:rsidRPr="004F02AA" w:rsidTr="00592488">
        <w:trPr>
          <w:cantSplit/>
          <w:jc w:val="center"/>
        </w:trPr>
        <w:tc>
          <w:tcPr>
            <w:tcW w:w="3823" w:type="dxa"/>
            <w:tcBorders>
              <w:top w:val="single" w:sz="4" w:space="0" w:color="auto"/>
              <w:left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Active DL BWP-1 Configuration</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right w:val="single" w:sz="4" w:space="0" w:color="auto"/>
            </w:tcBorders>
          </w:tcPr>
          <w:p w:rsidR="004F02AA" w:rsidRPr="004F02AA" w:rsidRDefault="004F02AA" w:rsidP="00592488">
            <w:pPr>
              <w:pStyle w:val="TAC"/>
              <w:rPr>
                <w:rFonts w:cs="v4.2.0"/>
                <w:highlight w:val="lightGray"/>
                <w:lang w:eastAsia="zh-CN"/>
              </w:rPr>
            </w:pPr>
            <w:r w:rsidRPr="004F02AA">
              <w:rPr>
                <w:rFonts w:cs="v4.2.0"/>
                <w:highlight w:val="lightGray"/>
                <w:lang w:eastAsia="zh-CN"/>
              </w:rPr>
              <w:t>DLBWP.1.1</w:t>
            </w:r>
            <w:r w:rsidRPr="004F02AA">
              <w:rPr>
                <w:szCs w:val="18"/>
                <w:highlight w:val="lightGray"/>
                <w:vertAlign w:val="superscript"/>
              </w:rPr>
              <w:t xml:space="preserve"> Note 2</w:t>
            </w:r>
          </w:p>
        </w:tc>
      </w:tr>
      <w:tr w:rsidR="004F02AA" w:rsidRPr="004F02AA" w:rsidTr="00592488">
        <w:trPr>
          <w:cantSplit/>
          <w:jc w:val="center"/>
        </w:trPr>
        <w:tc>
          <w:tcPr>
            <w:tcW w:w="3823" w:type="dxa"/>
            <w:tcBorders>
              <w:left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Active DL BWP-2 Configuration</w:t>
            </w:r>
          </w:p>
        </w:tc>
        <w:tc>
          <w:tcPr>
            <w:tcW w:w="992" w:type="dxa"/>
            <w:tcBorders>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left w:val="single" w:sz="4" w:space="0" w:color="auto"/>
              <w:bottom w:val="single" w:sz="4" w:space="0" w:color="auto"/>
              <w:right w:val="single" w:sz="4" w:space="0" w:color="auto"/>
            </w:tcBorders>
          </w:tcPr>
          <w:p w:rsidR="004F02AA" w:rsidRPr="004F02AA" w:rsidRDefault="004F02AA" w:rsidP="00592488">
            <w:pPr>
              <w:pStyle w:val="TAC"/>
              <w:rPr>
                <w:rFonts w:cs="v4.2.0"/>
                <w:highlight w:val="lightGray"/>
                <w:lang w:eastAsia="zh-CN"/>
              </w:rPr>
            </w:pPr>
            <w:r w:rsidRPr="004F02AA">
              <w:rPr>
                <w:rFonts w:cs="v4.2.0"/>
                <w:highlight w:val="lightGray"/>
                <w:lang w:eastAsia="zh-CN"/>
              </w:rPr>
              <w:t>DLBWP.1.2 REDCAP</w:t>
            </w:r>
            <w:r w:rsidRPr="004F02AA">
              <w:rPr>
                <w:rFonts w:cs="v4.2.0"/>
                <w:highlight w:val="lightGray"/>
                <w:vertAlign w:val="superscript"/>
                <w:lang w:eastAsia="zh-CN"/>
              </w:rPr>
              <w:t xml:space="preserve"> Note 2</w:t>
            </w:r>
          </w:p>
        </w:tc>
      </w:tr>
      <w:tr w:rsidR="004F02AA" w:rsidRPr="004F02AA" w:rsidTr="00592488">
        <w:trPr>
          <w:cantSplit/>
          <w:jc w:val="center"/>
        </w:trPr>
        <w:tc>
          <w:tcPr>
            <w:tcW w:w="3823" w:type="dxa"/>
            <w:tcBorders>
              <w:top w:val="single" w:sz="4" w:space="0" w:color="auto"/>
              <w:left w:val="single" w:sz="4" w:space="0" w:color="auto"/>
              <w:right w:val="single" w:sz="4" w:space="0" w:color="auto"/>
            </w:tcBorders>
          </w:tcPr>
          <w:p w:rsidR="004F02AA" w:rsidRPr="004F02AA" w:rsidRDefault="004F02AA" w:rsidP="00592488">
            <w:pPr>
              <w:pStyle w:val="TAL"/>
              <w:rPr>
                <w:highlight w:val="lightGray"/>
              </w:rPr>
            </w:pPr>
            <w:r w:rsidRPr="004F02AA">
              <w:rPr>
                <w:szCs w:val="18"/>
                <w:highlight w:val="lightGray"/>
              </w:rPr>
              <w:t>Initial UL BWP Configuration</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rFonts w:cs="v4.2.0"/>
                <w:highlight w:val="lightGray"/>
                <w:lang w:eastAsia="zh-CN"/>
              </w:rPr>
              <w:t>ULBWP.0.2</w:t>
            </w:r>
            <w:r w:rsidRPr="004F02AA">
              <w:rPr>
                <w:szCs w:val="18"/>
                <w:highlight w:val="lightGray"/>
                <w:vertAlign w:val="superscript"/>
              </w:rPr>
              <w:t xml:space="preserve"> Note 2</w:t>
            </w:r>
          </w:p>
        </w:tc>
      </w:tr>
      <w:tr w:rsidR="004F02AA" w:rsidRPr="004F02AA" w:rsidTr="00592488">
        <w:trPr>
          <w:cantSplit/>
          <w:jc w:val="center"/>
        </w:trPr>
        <w:tc>
          <w:tcPr>
            <w:tcW w:w="3823" w:type="dxa"/>
            <w:tcBorders>
              <w:top w:val="single" w:sz="4" w:space="0" w:color="auto"/>
              <w:left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Active UL BWP-1 Configuration</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rFonts w:cs="v4.2.0"/>
                <w:highlight w:val="lightGray"/>
                <w:lang w:eastAsia="zh-CN"/>
              </w:rPr>
              <w:t>ULBWP.1.1</w:t>
            </w:r>
            <w:r w:rsidRPr="004F02AA">
              <w:rPr>
                <w:szCs w:val="18"/>
                <w:highlight w:val="lightGray"/>
                <w:vertAlign w:val="superscript"/>
              </w:rPr>
              <w:t xml:space="preserve"> Note 2</w:t>
            </w:r>
          </w:p>
        </w:tc>
      </w:tr>
      <w:tr w:rsidR="004F02AA" w:rsidRPr="004F02AA" w:rsidTr="00592488">
        <w:trPr>
          <w:cantSplit/>
          <w:jc w:val="center"/>
        </w:trPr>
        <w:tc>
          <w:tcPr>
            <w:tcW w:w="3823" w:type="dxa"/>
            <w:tcBorders>
              <w:top w:val="single" w:sz="4" w:space="0" w:color="auto"/>
              <w:left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Active UL BWP-2 Configuration</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rFonts w:cs="v4.2.0"/>
                <w:highlight w:val="lightGray"/>
                <w:lang w:eastAsia="zh-CN"/>
              </w:rPr>
              <w:t>DLBWP.1.2 REDCAP</w:t>
            </w:r>
            <w:r w:rsidRPr="004F02AA">
              <w:rPr>
                <w:rFonts w:cs="v4.2.0"/>
                <w:highlight w:val="lightGray"/>
                <w:vertAlign w:val="superscript"/>
                <w:lang w:eastAsia="zh-CN"/>
              </w:rPr>
              <w:t xml:space="preserve"> Note 2</w:t>
            </w:r>
          </w:p>
        </w:tc>
      </w:tr>
      <w:tr w:rsidR="004F02AA" w:rsidRPr="004F02AA" w:rsidTr="00592488">
        <w:trPr>
          <w:cantSplit/>
          <w:jc w:val="center"/>
        </w:trPr>
        <w:tc>
          <w:tcPr>
            <w:tcW w:w="3823" w:type="dxa"/>
            <w:tcBorders>
              <w:top w:val="single" w:sz="4" w:space="0" w:color="auto"/>
              <w:left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highlight w:val="lightGray"/>
              </w:rPr>
              <w:t>PDSCH</w:t>
            </w:r>
            <w:proofErr w:type="spellEnd"/>
            <w:r w:rsidRPr="004F02AA">
              <w:rPr>
                <w:highlight w:val="lightGray"/>
              </w:rPr>
              <w:t xml:space="preserve"> Reference measurement channel</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szCs w:val="16"/>
                <w:highlight w:val="lightGray"/>
                <w:lang w:eastAsia="zh-CN"/>
              </w:rPr>
            </w:pPr>
            <w:r w:rsidRPr="004F02AA">
              <w:rPr>
                <w:highlight w:val="lightGray"/>
              </w:rPr>
              <w:t xml:space="preserve">SR.3.1 TDD </w:t>
            </w:r>
          </w:p>
        </w:tc>
      </w:tr>
      <w:tr w:rsidR="004F02AA" w:rsidRPr="004F02AA" w:rsidTr="00592488">
        <w:trPr>
          <w:cantSplit/>
          <w:jc w:val="center"/>
        </w:trPr>
        <w:tc>
          <w:tcPr>
            <w:tcW w:w="3823" w:type="dxa"/>
            <w:tcBorders>
              <w:left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highlight w:val="lightGray"/>
              </w:rPr>
              <w:t>RMSI</w:t>
            </w:r>
            <w:proofErr w:type="spellEnd"/>
            <w:r w:rsidRPr="004F02AA">
              <w:rPr>
                <w:highlight w:val="lightGray"/>
              </w:rPr>
              <w:t xml:space="preserve"> CORESET parameters</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szCs w:val="16"/>
                <w:highlight w:val="lightGray"/>
                <w:lang w:eastAsia="zh-CN"/>
              </w:rPr>
            </w:pPr>
            <w:r w:rsidRPr="004F02AA">
              <w:rPr>
                <w:highlight w:val="lightGray"/>
              </w:rPr>
              <w:t xml:space="preserve">CR.3.1 TDD </w:t>
            </w:r>
          </w:p>
        </w:tc>
      </w:tr>
      <w:tr w:rsidR="004F02AA" w:rsidRPr="004F02AA" w:rsidTr="00592488">
        <w:trPr>
          <w:cantSplit/>
          <w:jc w:val="center"/>
        </w:trPr>
        <w:tc>
          <w:tcPr>
            <w:tcW w:w="3823" w:type="dxa"/>
            <w:tcBorders>
              <w:left w:val="single" w:sz="4" w:space="0" w:color="auto"/>
              <w:right w:val="single" w:sz="4" w:space="0" w:color="auto"/>
            </w:tcBorders>
          </w:tcPr>
          <w:p w:rsidR="004F02AA" w:rsidRPr="004F02AA" w:rsidRDefault="004F02AA" w:rsidP="00592488">
            <w:pPr>
              <w:pStyle w:val="TAL"/>
              <w:rPr>
                <w:highlight w:val="lightGray"/>
              </w:rPr>
            </w:pPr>
            <w:r w:rsidRPr="004F02AA">
              <w:rPr>
                <w:highlight w:val="lightGray"/>
                <w:lang w:eastAsia="zh-CN"/>
              </w:rPr>
              <w:t xml:space="preserve">Dedicated </w:t>
            </w:r>
            <w:r w:rsidRPr="004F02AA">
              <w:rPr>
                <w:highlight w:val="lightGray"/>
              </w:rPr>
              <w:t>CORESET parameters</w:t>
            </w:r>
          </w:p>
        </w:tc>
        <w:tc>
          <w:tcPr>
            <w:tcW w:w="992" w:type="dxa"/>
            <w:tcBorders>
              <w:top w:val="single" w:sz="4" w:space="0" w:color="auto"/>
              <w:left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szCs w:val="16"/>
                <w:highlight w:val="lightGray"/>
                <w:lang w:eastAsia="zh-CN"/>
              </w:rPr>
            </w:pPr>
            <w:r w:rsidRPr="004F02AA">
              <w:rPr>
                <w:highlight w:val="lightGray"/>
              </w:rPr>
              <w:t xml:space="preserve">CCR.3.1 TDD </w:t>
            </w:r>
          </w:p>
        </w:tc>
      </w:tr>
      <w:tr w:rsidR="004F02AA" w:rsidRPr="004F02AA" w:rsidTr="00592488">
        <w:trPr>
          <w:cantSplit/>
          <w:jc w:val="center"/>
        </w:trPr>
        <w:tc>
          <w:tcPr>
            <w:tcW w:w="3823" w:type="dxa"/>
            <w:tcBorders>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bCs/>
                <w:highlight w:val="lightGray"/>
              </w:rPr>
              <w:t>OCNG</w:t>
            </w:r>
            <w:proofErr w:type="spellEnd"/>
            <w:r w:rsidRPr="004F02AA">
              <w:rPr>
                <w:bCs/>
                <w:highlight w:val="lightGray"/>
              </w:rPr>
              <w:t xml:space="preserve"> Patterns</w:t>
            </w:r>
          </w:p>
        </w:tc>
        <w:tc>
          <w:tcPr>
            <w:tcW w:w="992" w:type="dxa"/>
            <w:tcBorders>
              <w:left w:val="single" w:sz="4" w:space="0" w:color="auto"/>
              <w:bottom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szCs w:val="16"/>
                <w:highlight w:val="lightGray"/>
                <w:lang w:eastAsia="zh-CN"/>
              </w:rPr>
              <w:t>OP.1</w:t>
            </w:r>
          </w:p>
        </w:tc>
      </w:tr>
      <w:tr w:rsidR="004F02AA" w:rsidRPr="004F02AA" w:rsidTr="00592488">
        <w:trPr>
          <w:cantSplit/>
          <w:jc w:val="center"/>
        </w:trPr>
        <w:tc>
          <w:tcPr>
            <w:tcW w:w="3823" w:type="dxa"/>
            <w:tcBorders>
              <w:left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bCs/>
                <w:highlight w:val="lightGray"/>
                <w:lang w:eastAsia="zh-CN"/>
              </w:rPr>
              <w:t>SSB</w:t>
            </w:r>
            <w:proofErr w:type="spellEnd"/>
            <w:r w:rsidRPr="004F02AA">
              <w:rPr>
                <w:bCs/>
                <w:highlight w:val="lightGray"/>
                <w:lang w:eastAsia="zh-CN"/>
              </w:rPr>
              <w:t xml:space="preserve"> Configuration</w:t>
            </w:r>
          </w:p>
        </w:tc>
        <w:tc>
          <w:tcPr>
            <w:tcW w:w="992" w:type="dxa"/>
            <w:tcBorders>
              <w:left w:val="single" w:sz="4" w:space="0" w:color="auto"/>
              <w:right w:val="single" w:sz="4" w:space="0" w:color="auto"/>
            </w:tcBorders>
          </w:tcPr>
          <w:p w:rsidR="004F02AA" w:rsidRPr="004F02AA" w:rsidRDefault="004F02AA" w:rsidP="00592488">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szCs w:val="16"/>
                <w:highlight w:val="lightGray"/>
                <w:lang w:eastAsia="zh-CN"/>
              </w:rPr>
            </w:pPr>
            <w:r w:rsidRPr="004F02AA">
              <w:rPr>
                <w:szCs w:val="16"/>
                <w:highlight w:val="lightGray"/>
                <w:lang w:eastAsia="zh-CN"/>
              </w:rPr>
              <w:t>SSB.1 FR2</w:t>
            </w:r>
          </w:p>
        </w:tc>
      </w:tr>
      <w:tr w:rsidR="004F02AA" w:rsidRPr="004F02AA" w:rsidTr="00592488">
        <w:trPr>
          <w:cantSplit/>
          <w:jc w:val="center"/>
        </w:trPr>
        <w:tc>
          <w:tcPr>
            <w:tcW w:w="3823" w:type="dxa"/>
            <w:tcBorders>
              <w:left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bCs/>
                <w:highlight w:val="lightGray"/>
                <w:lang w:eastAsia="zh-CN"/>
              </w:rPr>
              <w:t>SMTC</w:t>
            </w:r>
            <w:proofErr w:type="spellEnd"/>
            <w:r w:rsidRPr="004F02AA">
              <w:rPr>
                <w:bCs/>
                <w:highlight w:val="lightGray"/>
                <w:lang w:eastAsia="zh-CN"/>
              </w:rPr>
              <w:t xml:space="preserve"> Configuration</w:t>
            </w:r>
          </w:p>
        </w:tc>
        <w:tc>
          <w:tcPr>
            <w:tcW w:w="992" w:type="dxa"/>
            <w:tcBorders>
              <w:left w:val="single" w:sz="4" w:space="0" w:color="auto"/>
              <w:right w:val="single" w:sz="4" w:space="0" w:color="auto"/>
            </w:tcBorders>
          </w:tcPr>
          <w:p w:rsidR="004F02AA" w:rsidRPr="004F02AA" w:rsidRDefault="004F02AA" w:rsidP="00592488">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szCs w:val="16"/>
                <w:highlight w:val="lightGray"/>
                <w:lang w:eastAsia="zh-CN"/>
              </w:rPr>
            </w:pPr>
            <w:r w:rsidRPr="004F02AA">
              <w:rPr>
                <w:szCs w:val="16"/>
                <w:highlight w:val="lightGray"/>
                <w:lang w:eastAsia="zh-CN"/>
              </w:rPr>
              <w:t xml:space="preserve">SMTC.1 </w:t>
            </w: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bCs/>
                <w:highlight w:val="lightGray"/>
              </w:rPr>
            </w:pPr>
            <w:r w:rsidRPr="004F02AA">
              <w:rPr>
                <w:bCs/>
                <w:highlight w:val="lightGray"/>
              </w:rPr>
              <w:t>TCI State</w:t>
            </w:r>
          </w:p>
        </w:tc>
        <w:tc>
          <w:tcPr>
            <w:tcW w:w="99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highlight w:val="lightGray"/>
              </w:rPr>
              <w:t>TCI.State.0</w:t>
            </w: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bCs/>
                <w:highlight w:val="lightGray"/>
              </w:rPr>
            </w:pPr>
            <w:r w:rsidRPr="004F02AA">
              <w:rPr>
                <w:bCs/>
                <w:highlight w:val="lightGray"/>
              </w:rPr>
              <w:t>TRS Configuration</w:t>
            </w:r>
          </w:p>
        </w:tc>
        <w:tc>
          <w:tcPr>
            <w:tcW w:w="99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szCs w:val="18"/>
                <w:highlight w:val="lightGray"/>
              </w:rPr>
              <w:t>TRS.2.1 TDD</w:t>
            </w: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highlight w:val="lightGray"/>
              </w:rPr>
            </w:pPr>
            <w:r w:rsidRPr="004F02AA">
              <w:rPr>
                <w:bCs/>
                <w:highlight w:val="lightGray"/>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highlight w:val="lightGray"/>
              </w:rPr>
              <w:t>1x2 Low</w:t>
            </w: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szCs w:val="16"/>
                <w:highlight w:val="lightGray"/>
                <w:lang w:eastAsia="ja-JP"/>
              </w:rPr>
              <w:t>EPRE</w:t>
            </w:r>
            <w:proofErr w:type="spellEnd"/>
            <w:r w:rsidRPr="004F02AA">
              <w:rPr>
                <w:szCs w:val="16"/>
                <w:highlight w:val="lightGray"/>
                <w:lang w:eastAsia="ja-JP"/>
              </w:rPr>
              <w:t xml:space="preserve"> ratio of PSS to SSS</w:t>
            </w:r>
          </w:p>
        </w:tc>
        <w:tc>
          <w:tcPr>
            <w:tcW w:w="992" w:type="dxa"/>
            <w:tcBorders>
              <w:top w:val="single" w:sz="4" w:space="0" w:color="auto"/>
              <w:left w:val="single" w:sz="4" w:space="0" w:color="auto"/>
              <w:bottom w:val="nil"/>
              <w:right w:val="single" w:sz="4" w:space="0" w:color="auto"/>
            </w:tcBorders>
            <w:shd w:val="clear" w:color="auto" w:fill="auto"/>
          </w:tcPr>
          <w:p w:rsidR="004F02AA" w:rsidRPr="004F02AA" w:rsidRDefault="004F02AA" w:rsidP="00592488">
            <w:pPr>
              <w:pStyle w:val="TAC"/>
              <w:rPr>
                <w:highlight w:val="lightGray"/>
              </w:rPr>
            </w:pPr>
            <w:r w:rsidRPr="004F02AA">
              <w:rPr>
                <w:highlight w:val="lightGray"/>
              </w:rPr>
              <w:t>dB</w:t>
            </w:r>
          </w:p>
        </w:tc>
        <w:tc>
          <w:tcPr>
            <w:tcW w:w="2551" w:type="dxa"/>
            <w:tcBorders>
              <w:top w:val="single" w:sz="4" w:space="0" w:color="auto"/>
              <w:left w:val="single" w:sz="4" w:space="0" w:color="auto"/>
              <w:bottom w:val="nil"/>
              <w:right w:val="single" w:sz="4" w:space="0" w:color="auto"/>
            </w:tcBorders>
            <w:shd w:val="clear" w:color="auto" w:fill="auto"/>
          </w:tcPr>
          <w:p w:rsidR="004F02AA" w:rsidRPr="004F02AA" w:rsidRDefault="004F02AA" w:rsidP="00592488">
            <w:pPr>
              <w:pStyle w:val="TAC"/>
              <w:rPr>
                <w:rFonts w:cs="v4.2.0"/>
                <w:highlight w:val="lightGray"/>
                <w:lang w:eastAsia="zh-CN"/>
              </w:rPr>
            </w:pPr>
            <w:r w:rsidRPr="004F02AA">
              <w:rPr>
                <w:rFonts w:cs="v4.2.0"/>
                <w:highlight w:val="lightGray"/>
                <w:lang w:eastAsia="zh-CN"/>
              </w:rPr>
              <w:t>0</w:t>
            </w: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szCs w:val="16"/>
                <w:highlight w:val="lightGray"/>
                <w:lang w:eastAsia="ja-JP"/>
              </w:rPr>
              <w:t>EPRE</w:t>
            </w:r>
            <w:proofErr w:type="spellEnd"/>
            <w:r w:rsidRPr="004F02AA">
              <w:rPr>
                <w:szCs w:val="16"/>
                <w:highlight w:val="lightGray"/>
                <w:lang w:eastAsia="ja-JP"/>
              </w:rPr>
              <w:t xml:space="preserve"> ratio of </w:t>
            </w:r>
            <w:proofErr w:type="spellStart"/>
            <w:r w:rsidRPr="004F02AA">
              <w:rPr>
                <w:szCs w:val="16"/>
                <w:highlight w:val="lightGray"/>
                <w:lang w:eastAsia="ja-JP"/>
              </w:rPr>
              <w:t>PBCH</w:t>
            </w:r>
            <w:proofErr w:type="spellEnd"/>
            <w:r w:rsidRPr="004F02AA">
              <w:rPr>
                <w:szCs w:val="16"/>
                <w:highlight w:val="lightGray"/>
                <w:lang w:eastAsia="ja-JP"/>
              </w:rPr>
              <w:t xml:space="preserve"> </w:t>
            </w:r>
            <w:proofErr w:type="spellStart"/>
            <w:r w:rsidRPr="004F02AA">
              <w:rPr>
                <w:szCs w:val="16"/>
                <w:highlight w:val="lightGray"/>
                <w:lang w:eastAsia="ja-JP"/>
              </w:rPr>
              <w:t>DMRS</w:t>
            </w:r>
            <w:proofErr w:type="spellEnd"/>
            <w:r w:rsidRPr="004F02AA">
              <w:rPr>
                <w:szCs w:val="16"/>
                <w:highlight w:val="lightGray"/>
                <w:lang w:eastAsia="ja-JP"/>
              </w:rPr>
              <w:t xml:space="preserve"> to SSS</w:t>
            </w:r>
          </w:p>
        </w:tc>
        <w:tc>
          <w:tcPr>
            <w:tcW w:w="992"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rFonts w:cs="v4.2.0"/>
                <w:highlight w:val="lightGray"/>
                <w:lang w:eastAsia="zh-CN"/>
              </w:rPr>
            </w:pP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szCs w:val="16"/>
                <w:highlight w:val="lightGray"/>
                <w:lang w:eastAsia="ja-JP"/>
              </w:rPr>
              <w:t>EPRE</w:t>
            </w:r>
            <w:proofErr w:type="spellEnd"/>
            <w:r w:rsidRPr="004F02AA">
              <w:rPr>
                <w:szCs w:val="16"/>
                <w:highlight w:val="lightGray"/>
                <w:lang w:eastAsia="ja-JP"/>
              </w:rPr>
              <w:t xml:space="preserve"> ratio of </w:t>
            </w:r>
            <w:proofErr w:type="spellStart"/>
            <w:r w:rsidRPr="004F02AA">
              <w:rPr>
                <w:szCs w:val="16"/>
                <w:highlight w:val="lightGray"/>
                <w:lang w:eastAsia="ja-JP"/>
              </w:rPr>
              <w:t>PBCH</w:t>
            </w:r>
            <w:proofErr w:type="spellEnd"/>
            <w:r w:rsidRPr="004F02AA">
              <w:rPr>
                <w:szCs w:val="16"/>
                <w:highlight w:val="lightGray"/>
                <w:lang w:eastAsia="ja-JP"/>
              </w:rPr>
              <w:t xml:space="preserve"> to </w:t>
            </w:r>
            <w:proofErr w:type="spellStart"/>
            <w:r w:rsidRPr="004F02AA">
              <w:rPr>
                <w:szCs w:val="16"/>
                <w:highlight w:val="lightGray"/>
                <w:lang w:eastAsia="ja-JP"/>
              </w:rPr>
              <w:t>PBCH</w:t>
            </w:r>
            <w:proofErr w:type="spellEnd"/>
            <w:r w:rsidRPr="004F02AA">
              <w:rPr>
                <w:szCs w:val="16"/>
                <w:highlight w:val="lightGray"/>
                <w:lang w:eastAsia="ja-JP"/>
              </w:rPr>
              <w:t xml:space="preserve"> </w:t>
            </w:r>
            <w:proofErr w:type="spellStart"/>
            <w:r w:rsidRPr="004F02AA">
              <w:rPr>
                <w:szCs w:val="16"/>
                <w:highlight w:val="lightGray"/>
                <w:lang w:eastAsia="ja-JP"/>
              </w:rPr>
              <w:t>DMRS</w:t>
            </w:r>
            <w:proofErr w:type="spellEnd"/>
          </w:p>
        </w:tc>
        <w:tc>
          <w:tcPr>
            <w:tcW w:w="992"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rFonts w:cs="v4.2.0"/>
                <w:highlight w:val="lightGray"/>
                <w:lang w:eastAsia="zh-CN"/>
              </w:rPr>
            </w:pP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szCs w:val="16"/>
                <w:highlight w:val="lightGray"/>
                <w:lang w:eastAsia="ja-JP"/>
              </w:rPr>
              <w:t>EPRE</w:t>
            </w:r>
            <w:proofErr w:type="spellEnd"/>
            <w:r w:rsidRPr="004F02AA">
              <w:rPr>
                <w:szCs w:val="16"/>
                <w:highlight w:val="lightGray"/>
                <w:lang w:eastAsia="ja-JP"/>
              </w:rPr>
              <w:t xml:space="preserve"> ratio of </w:t>
            </w:r>
            <w:proofErr w:type="spellStart"/>
            <w:r w:rsidRPr="004F02AA">
              <w:rPr>
                <w:szCs w:val="16"/>
                <w:highlight w:val="lightGray"/>
                <w:lang w:eastAsia="ja-JP"/>
              </w:rPr>
              <w:t>PDCCH</w:t>
            </w:r>
            <w:proofErr w:type="spellEnd"/>
            <w:r w:rsidRPr="004F02AA">
              <w:rPr>
                <w:szCs w:val="16"/>
                <w:highlight w:val="lightGray"/>
                <w:lang w:eastAsia="ja-JP"/>
              </w:rPr>
              <w:t xml:space="preserve"> </w:t>
            </w:r>
            <w:proofErr w:type="spellStart"/>
            <w:r w:rsidRPr="004F02AA">
              <w:rPr>
                <w:szCs w:val="16"/>
                <w:highlight w:val="lightGray"/>
                <w:lang w:eastAsia="ja-JP"/>
              </w:rPr>
              <w:t>DMRS</w:t>
            </w:r>
            <w:proofErr w:type="spellEnd"/>
            <w:r w:rsidRPr="004F02AA">
              <w:rPr>
                <w:szCs w:val="16"/>
                <w:highlight w:val="lightGray"/>
                <w:lang w:eastAsia="ja-JP"/>
              </w:rPr>
              <w:t xml:space="preserve"> to SSS</w:t>
            </w:r>
          </w:p>
        </w:tc>
        <w:tc>
          <w:tcPr>
            <w:tcW w:w="992"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rFonts w:cs="v4.2.0"/>
                <w:highlight w:val="lightGray"/>
                <w:lang w:eastAsia="zh-CN"/>
              </w:rPr>
            </w:pP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szCs w:val="16"/>
                <w:highlight w:val="lightGray"/>
                <w:lang w:eastAsia="ja-JP"/>
              </w:rPr>
              <w:t>EPRE</w:t>
            </w:r>
            <w:proofErr w:type="spellEnd"/>
            <w:r w:rsidRPr="004F02AA">
              <w:rPr>
                <w:szCs w:val="16"/>
                <w:highlight w:val="lightGray"/>
                <w:lang w:eastAsia="ja-JP"/>
              </w:rPr>
              <w:t xml:space="preserve"> ratio of </w:t>
            </w:r>
            <w:proofErr w:type="spellStart"/>
            <w:r w:rsidRPr="004F02AA">
              <w:rPr>
                <w:szCs w:val="16"/>
                <w:highlight w:val="lightGray"/>
                <w:lang w:eastAsia="ja-JP"/>
              </w:rPr>
              <w:t>PDCCH</w:t>
            </w:r>
            <w:proofErr w:type="spellEnd"/>
            <w:r w:rsidRPr="004F02AA">
              <w:rPr>
                <w:szCs w:val="16"/>
                <w:highlight w:val="lightGray"/>
                <w:lang w:eastAsia="ja-JP"/>
              </w:rPr>
              <w:t xml:space="preserve"> to </w:t>
            </w:r>
            <w:proofErr w:type="spellStart"/>
            <w:r w:rsidRPr="004F02AA">
              <w:rPr>
                <w:szCs w:val="16"/>
                <w:highlight w:val="lightGray"/>
                <w:lang w:eastAsia="ja-JP"/>
              </w:rPr>
              <w:t>PDCCH</w:t>
            </w:r>
            <w:proofErr w:type="spellEnd"/>
            <w:r w:rsidRPr="004F02AA">
              <w:rPr>
                <w:szCs w:val="16"/>
                <w:highlight w:val="lightGray"/>
                <w:lang w:eastAsia="ja-JP"/>
              </w:rPr>
              <w:t xml:space="preserve"> </w:t>
            </w:r>
            <w:proofErr w:type="spellStart"/>
            <w:r w:rsidRPr="004F02AA">
              <w:rPr>
                <w:szCs w:val="16"/>
                <w:highlight w:val="lightGray"/>
                <w:lang w:eastAsia="ja-JP"/>
              </w:rPr>
              <w:t>DMRS</w:t>
            </w:r>
            <w:proofErr w:type="spellEnd"/>
          </w:p>
        </w:tc>
        <w:tc>
          <w:tcPr>
            <w:tcW w:w="992"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rFonts w:cs="v4.2.0"/>
                <w:highlight w:val="lightGray"/>
                <w:lang w:eastAsia="zh-CN"/>
              </w:rPr>
            </w:pP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szCs w:val="16"/>
                <w:highlight w:val="lightGray"/>
                <w:lang w:eastAsia="ja-JP"/>
              </w:rPr>
              <w:t>EPRE</w:t>
            </w:r>
            <w:proofErr w:type="spellEnd"/>
            <w:r w:rsidRPr="004F02AA">
              <w:rPr>
                <w:szCs w:val="16"/>
                <w:highlight w:val="lightGray"/>
                <w:lang w:eastAsia="ja-JP"/>
              </w:rPr>
              <w:t xml:space="preserve"> ratio of </w:t>
            </w:r>
            <w:proofErr w:type="spellStart"/>
            <w:r w:rsidRPr="004F02AA">
              <w:rPr>
                <w:szCs w:val="16"/>
                <w:highlight w:val="lightGray"/>
                <w:lang w:eastAsia="ja-JP"/>
              </w:rPr>
              <w:t>PDSCH</w:t>
            </w:r>
            <w:proofErr w:type="spellEnd"/>
            <w:r w:rsidRPr="004F02AA">
              <w:rPr>
                <w:szCs w:val="16"/>
                <w:highlight w:val="lightGray"/>
                <w:lang w:eastAsia="ja-JP"/>
              </w:rPr>
              <w:t xml:space="preserve"> </w:t>
            </w:r>
            <w:proofErr w:type="spellStart"/>
            <w:r w:rsidRPr="004F02AA">
              <w:rPr>
                <w:szCs w:val="16"/>
                <w:highlight w:val="lightGray"/>
                <w:lang w:eastAsia="ja-JP"/>
              </w:rPr>
              <w:t>DMRS</w:t>
            </w:r>
            <w:proofErr w:type="spellEnd"/>
            <w:r w:rsidRPr="004F02AA">
              <w:rPr>
                <w:szCs w:val="16"/>
                <w:highlight w:val="lightGray"/>
                <w:lang w:eastAsia="ja-JP"/>
              </w:rPr>
              <w:t xml:space="preserve"> to SSS </w:t>
            </w:r>
          </w:p>
        </w:tc>
        <w:tc>
          <w:tcPr>
            <w:tcW w:w="992"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rFonts w:cs="v4.2.0"/>
                <w:highlight w:val="lightGray"/>
                <w:lang w:eastAsia="zh-CN"/>
              </w:rPr>
            </w:pP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szCs w:val="16"/>
                <w:highlight w:val="lightGray"/>
                <w:lang w:eastAsia="ja-JP"/>
              </w:rPr>
              <w:t>EPRE</w:t>
            </w:r>
            <w:proofErr w:type="spellEnd"/>
            <w:r w:rsidRPr="004F02AA">
              <w:rPr>
                <w:szCs w:val="16"/>
                <w:highlight w:val="lightGray"/>
                <w:lang w:eastAsia="ja-JP"/>
              </w:rPr>
              <w:t xml:space="preserve"> ratio of </w:t>
            </w:r>
            <w:proofErr w:type="spellStart"/>
            <w:r w:rsidRPr="004F02AA">
              <w:rPr>
                <w:szCs w:val="16"/>
                <w:highlight w:val="lightGray"/>
                <w:lang w:eastAsia="ja-JP"/>
              </w:rPr>
              <w:t>PDSCH</w:t>
            </w:r>
            <w:proofErr w:type="spellEnd"/>
            <w:r w:rsidRPr="004F02AA">
              <w:rPr>
                <w:szCs w:val="16"/>
                <w:highlight w:val="lightGray"/>
                <w:lang w:eastAsia="ja-JP"/>
              </w:rPr>
              <w:t xml:space="preserve"> to </w:t>
            </w:r>
            <w:proofErr w:type="spellStart"/>
            <w:r w:rsidRPr="004F02AA">
              <w:rPr>
                <w:szCs w:val="16"/>
                <w:highlight w:val="lightGray"/>
                <w:lang w:eastAsia="ja-JP"/>
              </w:rPr>
              <w:t>PDSCH</w:t>
            </w:r>
            <w:proofErr w:type="spellEnd"/>
            <w:r w:rsidRPr="004F02AA">
              <w:rPr>
                <w:szCs w:val="16"/>
                <w:highlight w:val="lightGray"/>
                <w:lang w:eastAsia="ja-JP"/>
              </w:rPr>
              <w:t xml:space="preserve"> </w:t>
            </w:r>
          </w:p>
        </w:tc>
        <w:tc>
          <w:tcPr>
            <w:tcW w:w="992"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rFonts w:cs="v4.2.0"/>
                <w:highlight w:val="lightGray"/>
                <w:lang w:eastAsia="zh-CN"/>
              </w:rPr>
            </w:pP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szCs w:val="16"/>
                <w:highlight w:val="lightGray"/>
                <w:lang w:eastAsia="ja-JP"/>
              </w:rPr>
              <w:t>EPRE</w:t>
            </w:r>
            <w:proofErr w:type="spellEnd"/>
            <w:r w:rsidRPr="004F02AA">
              <w:rPr>
                <w:szCs w:val="16"/>
                <w:highlight w:val="lightGray"/>
                <w:lang w:eastAsia="ja-JP"/>
              </w:rPr>
              <w:t xml:space="preserve"> ratio of </w:t>
            </w:r>
            <w:proofErr w:type="spellStart"/>
            <w:r w:rsidRPr="004F02AA">
              <w:rPr>
                <w:szCs w:val="16"/>
                <w:highlight w:val="lightGray"/>
                <w:lang w:eastAsia="ja-JP"/>
              </w:rPr>
              <w:t>OCNG</w:t>
            </w:r>
            <w:proofErr w:type="spellEnd"/>
            <w:r w:rsidRPr="004F02AA">
              <w:rPr>
                <w:szCs w:val="16"/>
                <w:highlight w:val="lightGray"/>
                <w:lang w:eastAsia="ja-JP"/>
              </w:rPr>
              <w:t xml:space="preserve"> </w:t>
            </w:r>
            <w:proofErr w:type="spellStart"/>
            <w:r w:rsidRPr="004F02AA">
              <w:rPr>
                <w:szCs w:val="16"/>
                <w:highlight w:val="lightGray"/>
                <w:lang w:eastAsia="ja-JP"/>
              </w:rPr>
              <w:t>DMRS</w:t>
            </w:r>
            <w:proofErr w:type="spellEnd"/>
            <w:r w:rsidRPr="004F02AA">
              <w:rPr>
                <w:szCs w:val="16"/>
                <w:highlight w:val="lightGray"/>
                <w:lang w:eastAsia="ja-JP"/>
              </w:rPr>
              <w:t xml:space="preserve"> to </w:t>
            </w:r>
            <w:proofErr w:type="gramStart"/>
            <w:r w:rsidRPr="004F02AA">
              <w:rPr>
                <w:szCs w:val="16"/>
                <w:highlight w:val="lightGray"/>
                <w:lang w:eastAsia="ja-JP"/>
              </w:rPr>
              <w:t>SSS(</w:t>
            </w:r>
            <w:proofErr w:type="gramEnd"/>
            <w:r w:rsidRPr="004F02AA">
              <w:rPr>
                <w:szCs w:val="16"/>
                <w:highlight w:val="lightGray"/>
                <w:lang w:eastAsia="ja-JP"/>
              </w:rPr>
              <w:t>Note 1)</w:t>
            </w:r>
          </w:p>
        </w:tc>
        <w:tc>
          <w:tcPr>
            <w:tcW w:w="992"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rsidR="004F02AA" w:rsidRPr="004F02AA" w:rsidRDefault="004F02AA" w:rsidP="00592488">
            <w:pPr>
              <w:pStyle w:val="TAC"/>
              <w:rPr>
                <w:rFonts w:cs="v4.2.0"/>
                <w:highlight w:val="lightGray"/>
                <w:lang w:eastAsia="zh-CN"/>
              </w:rPr>
            </w:pP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L"/>
              <w:rPr>
                <w:highlight w:val="lightGray"/>
              </w:rPr>
            </w:pPr>
            <w:proofErr w:type="spellStart"/>
            <w:r w:rsidRPr="004F02AA">
              <w:rPr>
                <w:szCs w:val="16"/>
                <w:highlight w:val="lightGray"/>
                <w:lang w:eastAsia="ja-JP"/>
              </w:rPr>
              <w:t>EPRE</w:t>
            </w:r>
            <w:proofErr w:type="spellEnd"/>
            <w:r w:rsidRPr="004F02AA">
              <w:rPr>
                <w:szCs w:val="16"/>
                <w:highlight w:val="lightGray"/>
                <w:lang w:eastAsia="ja-JP"/>
              </w:rPr>
              <w:t xml:space="preserve"> ratio of </w:t>
            </w:r>
            <w:proofErr w:type="spellStart"/>
            <w:r w:rsidRPr="004F02AA">
              <w:rPr>
                <w:szCs w:val="16"/>
                <w:highlight w:val="lightGray"/>
                <w:lang w:eastAsia="ja-JP"/>
              </w:rPr>
              <w:t>OCNG</w:t>
            </w:r>
            <w:proofErr w:type="spellEnd"/>
            <w:r w:rsidRPr="004F02AA">
              <w:rPr>
                <w:szCs w:val="16"/>
                <w:highlight w:val="lightGray"/>
                <w:lang w:eastAsia="ja-JP"/>
              </w:rPr>
              <w:t xml:space="preserve"> to </w:t>
            </w:r>
            <w:proofErr w:type="spellStart"/>
            <w:r w:rsidRPr="004F02AA">
              <w:rPr>
                <w:szCs w:val="16"/>
                <w:highlight w:val="lightGray"/>
                <w:lang w:eastAsia="ja-JP"/>
              </w:rPr>
              <w:t>OCNG</w:t>
            </w:r>
            <w:proofErr w:type="spellEnd"/>
            <w:r w:rsidRPr="004F02AA">
              <w:rPr>
                <w:szCs w:val="16"/>
                <w:highlight w:val="lightGray"/>
                <w:lang w:eastAsia="ja-JP"/>
              </w:rPr>
              <w:t xml:space="preserve"> </w:t>
            </w:r>
            <w:proofErr w:type="spellStart"/>
            <w:r w:rsidRPr="004F02AA">
              <w:rPr>
                <w:szCs w:val="16"/>
                <w:highlight w:val="lightGray"/>
                <w:lang w:eastAsia="ja-JP"/>
              </w:rPr>
              <w:t>DMRS</w:t>
            </w:r>
            <w:proofErr w:type="spellEnd"/>
            <w:r w:rsidRPr="004F02AA">
              <w:rPr>
                <w:szCs w:val="16"/>
                <w:highlight w:val="lightGray"/>
                <w:lang w:eastAsia="ja-JP"/>
              </w:rPr>
              <w:t xml:space="preserve"> (Note 1)</w:t>
            </w:r>
          </w:p>
        </w:tc>
        <w:tc>
          <w:tcPr>
            <w:tcW w:w="992" w:type="dxa"/>
            <w:tcBorders>
              <w:top w:val="nil"/>
              <w:left w:val="single" w:sz="4" w:space="0" w:color="auto"/>
              <w:bottom w:val="single" w:sz="4" w:space="0" w:color="auto"/>
              <w:right w:val="single" w:sz="4" w:space="0" w:color="auto"/>
            </w:tcBorders>
            <w:shd w:val="clear" w:color="auto" w:fill="auto"/>
          </w:tcPr>
          <w:p w:rsidR="004F02AA" w:rsidRPr="004F02AA" w:rsidRDefault="004F02AA" w:rsidP="00592488">
            <w:pPr>
              <w:pStyle w:val="TAC"/>
              <w:rPr>
                <w:highlight w:val="lightGray"/>
              </w:rPr>
            </w:pPr>
          </w:p>
        </w:tc>
        <w:tc>
          <w:tcPr>
            <w:tcW w:w="2551" w:type="dxa"/>
            <w:tcBorders>
              <w:top w:val="nil"/>
              <w:left w:val="single" w:sz="4" w:space="0" w:color="auto"/>
              <w:bottom w:val="single" w:sz="4" w:space="0" w:color="auto"/>
              <w:right w:val="single" w:sz="4" w:space="0" w:color="auto"/>
            </w:tcBorders>
            <w:shd w:val="clear" w:color="auto" w:fill="auto"/>
          </w:tcPr>
          <w:p w:rsidR="004F02AA" w:rsidRPr="004F02AA" w:rsidRDefault="004F02AA" w:rsidP="00592488">
            <w:pPr>
              <w:pStyle w:val="TAC"/>
              <w:rPr>
                <w:szCs w:val="16"/>
                <w:highlight w:val="lightGray"/>
                <w:lang w:eastAsia="ja-JP"/>
              </w:rPr>
            </w:pPr>
          </w:p>
        </w:tc>
      </w:tr>
      <w:tr w:rsidR="004F02AA" w:rsidRPr="004F02AA" w:rsidTr="00592488">
        <w:trPr>
          <w:cantSplit/>
          <w:jc w:val="center"/>
        </w:trPr>
        <w:tc>
          <w:tcPr>
            <w:tcW w:w="3823"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szCs w:val="18"/>
                <w:highlight w:val="lightGray"/>
              </w:rPr>
            </w:pPr>
            <w:r w:rsidRPr="004F02AA">
              <w:rPr>
                <w:rFonts w:cs="v4.2.0"/>
                <w:highlight w:val="lightGray"/>
              </w:rPr>
              <w:t>Propagation Condition</w:t>
            </w:r>
          </w:p>
        </w:tc>
        <w:tc>
          <w:tcPr>
            <w:tcW w:w="992"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szCs w:val="18"/>
                <w:highlight w:val="lightGray"/>
              </w:rPr>
            </w:pPr>
            <w:proofErr w:type="spellStart"/>
            <w:r w:rsidRPr="004F02AA">
              <w:rPr>
                <w:szCs w:val="18"/>
                <w:highlight w:val="lightGray"/>
              </w:rPr>
              <w:t>AWGN</w:t>
            </w:r>
            <w:proofErr w:type="spellEnd"/>
          </w:p>
        </w:tc>
      </w:tr>
      <w:tr w:rsidR="004F02AA" w:rsidRPr="004F02AA" w:rsidTr="0059248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N"/>
              <w:rPr>
                <w:highlight w:val="lightGray"/>
              </w:rPr>
            </w:pPr>
            <w:r w:rsidRPr="004F02AA">
              <w:rPr>
                <w:szCs w:val="18"/>
                <w:highlight w:val="lightGray"/>
              </w:rPr>
              <w:t>Note 1:</w:t>
            </w:r>
            <w:r w:rsidRPr="004F02AA">
              <w:rPr>
                <w:highlight w:val="lightGray"/>
              </w:rPr>
              <w:tab/>
            </w:r>
            <w:proofErr w:type="spellStart"/>
            <w:r w:rsidRPr="004F02AA">
              <w:rPr>
                <w:highlight w:val="lightGray"/>
              </w:rPr>
              <w:t>OCNG</w:t>
            </w:r>
            <w:proofErr w:type="spellEnd"/>
            <w:r w:rsidRPr="004F02AA">
              <w:rPr>
                <w:highlight w:val="lightGray"/>
              </w:rPr>
              <w:t xml:space="preserve"> shall be used such that the cell is fully allocated and a constant total transmitted power spectral density is achieved for all OFDM symbols.</w:t>
            </w:r>
          </w:p>
          <w:p w:rsidR="004F02AA" w:rsidRPr="004F02AA" w:rsidRDefault="004F02AA" w:rsidP="00592488">
            <w:pPr>
              <w:pStyle w:val="TAN"/>
              <w:rPr>
                <w:rFonts w:cs="v4.2.0"/>
                <w:highlight w:val="lightGray"/>
              </w:rPr>
            </w:pPr>
            <w:r w:rsidRPr="004F02AA">
              <w:rPr>
                <w:highlight w:val="lightGray"/>
              </w:rPr>
              <w:t>Note 2:</w:t>
            </w:r>
            <w:r w:rsidRPr="004F02AA">
              <w:rPr>
                <w:highlight w:val="lightGray"/>
              </w:rPr>
              <w:tab/>
            </w:r>
            <w:r w:rsidRPr="004F02AA">
              <w:rPr>
                <w:szCs w:val="18"/>
                <w:highlight w:val="lightGray"/>
              </w:rPr>
              <w:t xml:space="preserve">For unpaired spectrum, a DL BWP is linked with an UL BWP. </w:t>
            </w:r>
            <w:r w:rsidRPr="004F02AA">
              <w:rPr>
                <w:rFonts w:cs="v4.2.0"/>
                <w:highlight w:val="lightGray"/>
                <w:lang w:eastAsia="zh-CN"/>
              </w:rPr>
              <w:t>DLBWP.0.2 is linked with ULBWP.0.2; DLBWP.1.1 is linked with ULBWP.1.1; DLBWP.1.2 REDCAP is linked with ULBWP.1.3</w:t>
            </w:r>
            <w:r w:rsidRPr="004F02AA">
              <w:rPr>
                <w:highlight w:val="lightGray"/>
              </w:rPr>
              <w:t xml:space="preserve"> defined in clause 12 of TS 38.213 [3]</w:t>
            </w:r>
            <w:r w:rsidRPr="004F02AA">
              <w:rPr>
                <w:rFonts w:cs="v4.2.0"/>
                <w:highlight w:val="lightGray"/>
                <w:lang w:eastAsia="zh-CN"/>
              </w:rPr>
              <w:t>.</w:t>
            </w:r>
          </w:p>
        </w:tc>
      </w:tr>
    </w:tbl>
    <w:p w:rsidR="004F02AA" w:rsidRPr="004F02AA" w:rsidRDefault="004F02AA" w:rsidP="004F02AA">
      <w:pPr>
        <w:rPr>
          <w:highlight w:val="lightGray"/>
        </w:rPr>
      </w:pPr>
    </w:p>
    <w:p w:rsidR="004F02AA" w:rsidRPr="004F02AA" w:rsidRDefault="004F02AA" w:rsidP="004F02AA">
      <w:pPr>
        <w:pStyle w:val="TH"/>
        <w:rPr>
          <w:highlight w:val="lightGray"/>
        </w:rPr>
      </w:pPr>
      <w:r w:rsidRPr="004F02AA">
        <w:rPr>
          <w:highlight w:val="lightGray"/>
        </w:rPr>
        <w:lastRenderedPageBreak/>
        <w:t>Table A.</w:t>
      </w:r>
      <w:r w:rsidRPr="004F02AA">
        <w:rPr>
          <w:rFonts w:hint="eastAsia"/>
          <w:highlight w:val="lightGray"/>
          <w:lang w:eastAsia="zh-CN"/>
        </w:rPr>
        <w:t>1</w:t>
      </w:r>
      <w:r w:rsidRPr="004F02AA">
        <w:rPr>
          <w:highlight w:val="lightGray"/>
        </w:rPr>
        <w:t>7.5.</w:t>
      </w:r>
      <w:r w:rsidRPr="004F02AA">
        <w:rPr>
          <w:rFonts w:hint="eastAsia"/>
          <w:highlight w:val="lightGray"/>
          <w:lang w:eastAsia="zh-CN"/>
        </w:rPr>
        <w:t>3</w:t>
      </w:r>
      <w:r w:rsidRPr="004F02AA">
        <w:rPr>
          <w:highlight w:val="lightGray"/>
        </w:rPr>
        <w:t>.1.</w:t>
      </w:r>
      <w:r w:rsidRPr="004F02AA">
        <w:rPr>
          <w:rFonts w:hint="eastAsia"/>
          <w:highlight w:val="lightGray"/>
          <w:lang w:eastAsia="zh-CN"/>
        </w:rPr>
        <w:t>1</w:t>
      </w:r>
      <w:r w:rsidRPr="004F02AA">
        <w:rPr>
          <w:highlight w:val="lightGray"/>
        </w:rPr>
        <w:t>.1-4: OTA related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4F02AA" w:rsidRPr="004F02AA" w:rsidTr="00592488">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4F02AA" w:rsidRPr="004F02AA" w:rsidRDefault="004F02AA" w:rsidP="00592488">
            <w:pPr>
              <w:pStyle w:val="TAH"/>
              <w:rPr>
                <w:highlight w:val="lightGray"/>
              </w:rPr>
            </w:pPr>
            <w:r w:rsidRPr="004F02AA">
              <w:rPr>
                <w:highlight w:val="lightGray"/>
              </w:rPr>
              <w:t>Parameter</w:t>
            </w:r>
          </w:p>
        </w:tc>
        <w:tc>
          <w:tcPr>
            <w:tcW w:w="1134"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H"/>
              <w:rPr>
                <w:highlight w:val="lightGray"/>
              </w:rPr>
            </w:pPr>
            <w:r w:rsidRPr="004F02AA">
              <w:rPr>
                <w:highlight w:val="lightGray"/>
              </w:rPr>
              <w:t>Unit</w:t>
            </w: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H"/>
              <w:rPr>
                <w:highlight w:val="lightGray"/>
              </w:rPr>
            </w:pPr>
            <w:r w:rsidRPr="004F02AA">
              <w:rPr>
                <w:highlight w:val="lightGray"/>
              </w:rPr>
              <w:t>Cell 2</w:t>
            </w:r>
          </w:p>
        </w:tc>
      </w:tr>
      <w:tr w:rsidR="004F02AA" w:rsidRPr="004F02AA" w:rsidTr="00592488">
        <w:trPr>
          <w:cantSplit/>
          <w:jc w:val="center"/>
        </w:trPr>
        <w:tc>
          <w:tcPr>
            <w:tcW w:w="368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lang w:eastAsia="zh-CN"/>
              </w:rPr>
            </w:pPr>
            <w:r w:rsidRPr="004F02AA">
              <w:rPr>
                <w:highlight w:val="lightGray"/>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rFonts w:cs="v4.2.0"/>
                <w:highlight w:val="lightGray"/>
                <w:lang w:eastAsia="zh-CN"/>
              </w:rPr>
            </w:pPr>
            <w:r w:rsidRPr="004F02AA">
              <w:rPr>
                <w:highlight w:val="lightGray"/>
                <w:lang w:eastAsia="zh-CN"/>
              </w:rPr>
              <w:t xml:space="preserve"> Setup 1 defined in clause A.3.15.1</w:t>
            </w:r>
          </w:p>
        </w:tc>
      </w:tr>
      <w:tr w:rsidR="004F02AA" w:rsidRPr="004F02AA" w:rsidTr="00592488">
        <w:trPr>
          <w:cantSplit/>
          <w:jc w:val="center"/>
        </w:trPr>
        <w:tc>
          <w:tcPr>
            <w:tcW w:w="368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 xml:space="preserve">Assumption for UE beams </w:t>
            </w:r>
            <w:r w:rsidRPr="004F02AA">
              <w:rPr>
                <w:highlight w:val="lightGray"/>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lang w:eastAsia="zh-CN"/>
              </w:rPr>
            </w:pPr>
            <w:r w:rsidRPr="004F02AA">
              <w:rPr>
                <w:highlight w:val="lightGray"/>
                <w:lang w:eastAsia="zh-CN"/>
              </w:rPr>
              <w:t>Fine</w:t>
            </w:r>
          </w:p>
        </w:tc>
      </w:tr>
      <w:tr w:rsidR="004F02AA" w:rsidRPr="004F02AA" w:rsidTr="00592488">
        <w:trPr>
          <w:cantSplit/>
          <w:jc w:val="center"/>
        </w:trPr>
        <w:tc>
          <w:tcPr>
            <w:tcW w:w="368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highlight w:val="lightGray"/>
              </w:rPr>
              <w:t>N</w:t>
            </w:r>
            <w:r w:rsidRPr="004F02AA">
              <w:rPr>
                <w:highlight w:val="lightGray"/>
                <w:vertAlign w:val="subscript"/>
              </w:rPr>
              <w:t>oc</w:t>
            </w:r>
            <w:r w:rsidRPr="004F02AA">
              <w:rPr>
                <w:highlight w:val="lightGray"/>
                <w:vertAlign w:val="superscript"/>
              </w:rPr>
              <w:t>Note</w:t>
            </w:r>
            <w:proofErr w:type="spellEnd"/>
            <w:r w:rsidRPr="004F02AA">
              <w:rPr>
                <w:highlight w:val="lightGray"/>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highlight w:val="lightGray"/>
              </w:rPr>
              <w:t>dBm/15 kHz</w:t>
            </w:r>
          </w:p>
        </w:tc>
        <w:tc>
          <w:tcPr>
            <w:tcW w:w="255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lang w:eastAsia="zh-CN"/>
              </w:rPr>
            </w:pPr>
            <w:r w:rsidRPr="004F02AA">
              <w:rPr>
                <w:highlight w:val="lightGray"/>
                <w:lang w:eastAsia="zh-CN"/>
              </w:rPr>
              <w:t>-112</w:t>
            </w:r>
          </w:p>
        </w:tc>
      </w:tr>
      <w:tr w:rsidR="004F02AA" w:rsidRPr="004F02AA" w:rsidTr="00592488">
        <w:trPr>
          <w:cantSplit/>
          <w:jc w:val="center"/>
        </w:trPr>
        <w:tc>
          <w:tcPr>
            <w:tcW w:w="368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rFonts w:cs="v4.2.0"/>
                <w:highlight w:val="lightGray"/>
              </w:rPr>
            </w:pPr>
            <w:proofErr w:type="spellStart"/>
            <w:r w:rsidRPr="004F02AA">
              <w:rPr>
                <w:highlight w:val="lightGray"/>
              </w:rPr>
              <w:t>N</w:t>
            </w:r>
            <w:r w:rsidRPr="004F02AA">
              <w:rPr>
                <w:highlight w:val="lightGray"/>
                <w:vertAlign w:val="subscript"/>
              </w:rPr>
              <w:t>oc</w:t>
            </w:r>
            <w:r w:rsidRPr="004F02AA">
              <w:rPr>
                <w:highlight w:val="lightGray"/>
                <w:vertAlign w:val="superscript"/>
              </w:rPr>
              <w:t>Note</w:t>
            </w:r>
            <w:proofErr w:type="spellEnd"/>
            <w:r w:rsidRPr="004F02AA">
              <w:rPr>
                <w:highlight w:val="lightGray"/>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rFonts w:cs="v4.2.0"/>
                <w:highlight w:val="lightGray"/>
              </w:rPr>
            </w:pPr>
            <w:r w:rsidRPr="004F02AA">
              <w:rPr>
                <w:highlight w:val="lightGray"/>
              </w:rPr>
              <w:t>dBm/</w:t>
            </w:r>
            <w:proofErr w:type="spellStart"/>
            <w:r w:rsidRPr="004F02AA">
              <w:rPr>
                <w:highlight w:val="lightGray"/>
              </w:rPr>
              <w:t>SCS</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rFonts w:cs="v4.2.0"/>
                <w:highlight w:val="lightGray"/>
              </w:rPr>
            </w:pPr>
            <w:r w:rsidRPr="004F02AA">
              <w:rPr>
                <w:highlight w:val="lightGray"/>
                <w:lang w:eastAsia="zh-CN"/>
              </w:rPr>
              <w:t>-103</w:t>
            </w:r>
          </w:p>
        </w:tc>
      </w:tr>
      <w:tr w:rsidR="004F02AA" w:rsidRPr="004F02AA" w:rsidTr="00592488">
        <w:trPr>
          <w:cantSplit/>
          <w:jc w:val="center"/>
        </w:trPr>
        <w:tc>
          <w:tcPr>
            <w:tcW w:w="368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r w:rsidRPr="004F02AA">
              <w:rPr>
                <w:rFonts w:cs="v4.2.0"/>
                <w:highlight w:val="lightGray"/>
              </w:rPr>
              <w:t>SS-</w:t>
            </w:r>
            <w:proofErr w:type="spellStart"/>
            <w:r w:rsidRPr="004F02AA">
              <w:rPr>
                <w:rFonts w:cs="v4.2.0"/>
                <w:highlight w:val="lightGray"/>
              </w:rPr>
              <w:t>RSRP</w:t>
            </w:r>
            <w:proofErr w:type="spellEnd"/>
            <w:r w:rsidRPr="004F02AA">
              <w:rPr>
                <w:highlight w:val="lightGray"/>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rFonts w:cs="v4.2.0"/>
                <w:highlight w:val="lightGray"/>
              </w:rPr>
              <w:t>dBm/120 kHz</w:t>
            </w:r>
            <w:r w:rsidRPr="004F02AA">
              <w:rPr>
                <w:highlight w:val="lightGray"/>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rPr>
            </w:pPr>
            <w:r w:rsidRPr="004F02AA">
              <w:rPr>
                <w:highlight w:val="lightGray"/>
                <w:lang w:eastAsia="zh-CN"/>
              </w:rPr>
              <w:t>-85</w:t>
            </w:r>
          </w:p>
        </w:tc>
      </w:tr>
      <w:tr w:rsidR="004F02AA" w:rsidRPr="004F02AA" w:rsidTr="00592488">
        <w:trPr>
          <w:cantSplit/>
          <w:jc w:val="center"/>
        </w:trPr>
        <w:tc>
          <w:tcPr>
            <w:tcW w:w="368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proofErr w:type="spellStart"/>
            <w:r w:rsidRPr="004F02AA">
              <w:rPr>
                <w:highlight w:val="lightGray"/>
              </w:rPr>
              <w:t>Ê</w:t>
            </w:r>
            <w:r w:rsidRPr="004F02AA">
              <w:rPr>
                <w:highlight w:val="lightGray"/>
                <w:vertAlign w:val="subscript"/>
              </w:rPr>
              <w:t>s</w:t>
            </w:r>
            <w:proofErr w:type="spellEnd"/>
            <w:r w:rsidRPr="004F02AA">
              <w:rPr>
                <w:highlight w:val="lightGray"/>
              </w:rPr>
              <w:t>/</w:t>
            </w:r>
            <w:proofErr w:type="spellStart"/>
            <w:r w:rsidRPr="004F02AA">
              <w:rPr>
                <w:highlight w:val="lightGray"/>
              </w:rPr>
              <w:t>I</w:t>
            </w:r>
            <w:r w:rsidRPr="004F02AA">
              <w:rPr>
                <w:highlight w:val="lightGray"/>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highlight w:val="lightGray"/>
              </w:rPr>
              <w:t>dB</w:t>
            </w:r>
          </w:p>
        </w:tc>
        <w:tc>
          <w:tcPr>
            <w:tcW w:w="255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rPr>
            </w:pPr>
            <w:r w:rsidRPr="004F02AA">
              <w:rPr>
                <w:highlight w:val="lightGray"/>
                <w:lang w:eastAsia="zh-CN"/>
              </w:rPr>
              <w:t>18</w:t>
            </w:r>
          </w:p>
        </w:tc>
      </w:tr>
      <w:tr w:rsidR="004F02AA" w:rsidRPr="004F02AA" w:rsidTr="00592488">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L"/>
              <w:rPr>
                <w:highlight w:val="lightGray"/>
              </w:rPr>
            </w:pPr>
            <w:proofErr w:type="spellStart"/>
            <w:r w:rsidRPr="004F02AA">
              <w:rPr>
                <w:szCs w:val="18"/>
                <w:highlight w:val="lightGray"/>
              </w:rPr>
              <w:t>Ê</w:t>
            </w:r>
            <w:r w:rsidRPr="004F02AA">
              <w:rPr>
                <w:szCs w:val="18"/>
                <w:highlight w:val="lightGray"/>
                <w:vertAlign w:val="subscript"/>
              </w:rPr>
              <w:t>s</w:t>
            </w:r>
            <w:proofErr w:type="spellEnd"/>
            <w:r w:rsidRPr="004F02AA">
              <w:rPr>
                <w:szCs w:val="18"/>
                <w:highlight w:val="lightGray"/>
              </w:rPr>
              <w:t>/</w:t>
            </w:r>
            <w:proofErr w:type="spellStart"/>
            <w:r w:rsidRPr="004F02AA">
              <w:rPr>
                <w:szCs w:val="18"/>
                <w:highlight w:val="lightGray"/>
              </w:rPr>
              <w:t>N</w:t>
            </w:r>
            <w:r w:rsidRPr="004F02AA">
              <w:rPr>
                <w:szCs w:val="18"/>
                <w:highlight w:val="lightGray"/>
                <w:vertAlign w:val="subscript"/>
              </w:rPr>
              <w:t>oc</w:t>
            </w:r>
            <w:proofErr w:type="spellEnd"/>
            <w:r w:rsidRPr="004F02AA">
              <w:rPr>
                <w:highlight w:val="lightGray"/>
              </w:rPr>
              <w:t xml:space="preserve"> </w:t>
            </w:r>
            <w:r w:rsidRPr="004F02AA">
              <w:rPr>
                <w:highlight w:val="lightGray"/>
                <w:vertAlign w:val="superscript"/>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rPr>
            </w:pPr>
            <w:r w:rsidRPr="004F02AA">
              <w:rPr>
                <w:highlight w:val="lightGray"/>
              </w:rPr>
              <w:t>dB</w:t>
            </w:r>
          </w:p>
        </w:tc>
        <w:tc>
          <w:tcPr>
            <w:tcW w:w="255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lang w:eastAsia="zh-CN"/>
              </w:rPr>
            </w:pPr>
            <w:r w:rsidRPr="004F02AA">
              <w:rPr>
                <w:highlight w:val="lightGray"/>
                <w:lang w:eastAsia="zh-CN"/>
              </w:rPr>
              <w:t>18</w:t>
            </w:r>
          </w:p>
        </w:tc>
      </w:tr>
      <w:tr w:rsidR="004F02AA" w:rsidRPr="004F02AA" w:rsidTr="00592488">
        <w:trPr>
          <w:cantSplit/>
          <w:jc w:val="center"/>
        </w:trPr>
        <w:tc>
          <w:tcPr>
            <w:tcW w:w="3681"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L"/>
              <w:rPr>
                <w:highlight w:val="lightGray"/>
              </w:rPr>
            </w:pPr>
            <w:r w:rsidRPr="004F02AA">
              <w:rPr>
                <w:highlight w:val="lightGray"/>
              </w:rPr>
              <w:t>Io</w:t>
            </w:r>
            <w:r w:rsidRPr="004F02AA">
              <w:rPr>
                <w:highlight w:val="lightGray"/>
                <w:vertAlign w:val="superscript"/>
              </w:rPr>
              <w:t>Note2</w:t>
            </w:r>
          </w:p>
        </w:tc>
        <w:tc>
          <w:tcPr>
            <w:tcW w:w="1134" w:type="dxa"/>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C"/>
              <w:rPr>
                <w:highlight w:val="lightGray"/>
              </w:rPr>
            </w:pPr>
            <w:r w:rsidRPr="004F02AA">
              <w:rPr>
                <w:highlight w:val="lightGray"/>
              </w:rPr>
              <w:t>dBm/95.04 MHz</w:t>
            </w:r>
            <w:r w:rsidRPr="004F02AA">
              <w:rPr>
                <w:highlight w:val="lightGray"/>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vAlign w:val="center"/>
          </w:tcPr>
          <w:p w:rsidR="004F02AA" w:rsidRPr="004F02AA" w:rsidRDefault="004F02AA" w:rsidP="00592488">
            <w:pPr>
              <w:pStyle w:val="TAC"/>
              <w:rPr>
                <w:highlight w:val="lightGray"/>
              </w:rPr>
            </w:pPr>
            <w:r w:rsidRPr="004F02AA">
              <w:rPr>
                <w:highlight w:val="lightGray"/>
                <w:lang w:eastAsia="zh-CN"/>
              </w:rPr>
              <w:t>-56</w:t>
            </w:r>
          </w:p>
        </w:tc>
      </w:tr>
      <w:tr w:rsidR="004F02AA" w:rsidRPr="004F02AA" w:rsidTr="0059248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4F02AA" w:rsidRPr="004F02AA" w:rsidRDefault="004F02AA" w:rsidP="00592488">
            <w:pPr>
              <w:pStyle w:val="TAN"/>
              <w:rPr>
                <w:szCs w:val="18"/>
                <w:highlight w:val="lightGray"/>
              </w:rPr>
            </w:pPr>
            <w:r w:rsidRPr="004F02AA">
              <w:rPr>
                <w:szCs w:val="18"/>
                <w:highlight w:val="lightGray"/>
              </w:rPr>
              <w:t>Note 1:</w:t>
            </w:r>
            <w:r w:rsidRPr="004F02AA">
              <w:rPr>
                <w:szCs w:val="18"/>
                <w:highlight w:val="lightGray"/>
              </w:rPr>
              <w:tab/>
            </w:r>
            <w:r w:rsidRPr="004F02AA">
              <w:rPr>
                <w:highlight w:val="lightGray"/>
              </w:rPr>
              <w:t xml:space="preserve">Interference from other cells and noise sources not specified in the test is assumed to be constant over subcarriers and time and shall be modelled as </w:t>
            </w:r>
            <w:proofErr w:type="spellStart"/>
            <w:r w:rsidRPr="004F02AA">
              <w:rPr>
                <w:highlight w:val="lightGray"/>
              </w:rPr>
              <w:t>AWGN</w:t>
            </w:r>
            <w:proofErr w:type="spellEnd"/>
            <w:r w:rsidRPr="004F02AA">
              <w:rPr>
                <w:highlight w:val="lightGray"/>
              </w:rPr>
              <w:t xml:space="preserve"> of appropriate power for </w:t>
            </w:r>
            <w:proofErr w:type="spellStart"/>
            <w:r w:rsidRPr="004F02AA">
              <w:rPr>
                <w:szCs w:val="18"/>
                <w:highlight w:val="lightGray"/>
              </w:rPr>
              <w:t>N</w:t>
            </w:r>
            <w:r w:rsidRPr="004F02AA">
              <w:rPr>
                <w:szCs w:val="18"/>
                <w:highlight w:val="lightGray"/>
                <w:vertAlign w:val="subscript"/>
              </w:rPr>
              <w:t>oc</w:t>
            </w:r>
            <w:proofErr w:type="spellEnd"/>
            <w:r w:rsidRPr="004F02AA">
              <w:rPr>
                <w:szCs w:val="18"/>
                <w:highlight w:val="lightGray"/>
              </w:rPr>
              <w:t xml:space="preserve"> to be fulfilled.</w:t>
            </w:r>
          </w:p>
          <w:p w:rsidR="004F02AA" w:rsidRPr="004F02AA" w:rsidRDefault="004F02AA" w:rsidP="00592488">
            <w:pPr>
              <w:pStyle w:val="TAN"/>
              <w:rPr>
                <w:highlight w:val="lightGray"/>
              </w:rPr>
            </w:pPr>
            <w:r w:rsidRPr="004F02AA">
              <w:rPr>
                <w:szCs w:val="18"/>
                <w:highlight w:val="lightGray"/>
              </w:rPr>
              <w:t>Note 2:</w:t>
            </w:r>
            <w:r w:rsidRPr="004F02AA">
              <w:rPr>
                <w:highlight w:val="lightGray"/>
              </w:rPr>
              <w:tab/>
              <w:t>SS-</w:t>
            </w:r>
            <w:proofErr w:type="spellStart"/>
            <w:r w:rsidRPr="004F02AA">
              <w:rPr>
                <w:highlight w:val="lightGray"/>
              </w:rPr>
              <w:t>RSRP</w:t>
            </w:r>
            <w:proofErr w:type="spellEnd"/>
            <w:r w:rsidRPr="004F02AA">
              <w:rPr>
                <w:highlight w:val="lightGray"/>
              </w:rPr>
              <w:t xml:space="preserve"> and Io levels have been derived from other parameters for information purposes. They are not settable parameters themselves.</w:t>
            </w:r>
          </w:p>
          <w:p w:rsidR="004F02AA" w:rsidRPr="004F02AA" w:rsidRDefault="004F02AA" w:rsidP="00592488">
            <w:pPr>
              <w:pStyle w:val="TAN"/>
              <w:rPr>
                <w:highlight w:val="lightGray"/>
              </w:rPr>
            </w:pPr>
            <w:r w:rsidRPr="004F02AA">
              <w:rPr>
                <w:highlight w:val="lightGray"/>
              </w:rPr>
              <w:t>Note 3:</w:t>
            </w:r>
            <w:r w:rsidRPr="004F02AA">
              <w:rPr>
                <w:highlight w:val="lightGray"/>
              </w:rPr>
              <w:tab/>
              <w:t>SS-</w:t>
            </w:r>
            <w:proofErr w:type="spellStart"/>
            <w:r w:rsidRPr="004F02AA">
              <w:rPr>
                <w:highlight w:val="lightGray"/>
              </w:rPr>
              <w:t>RSRP</w:t>
            </w:r>
            <w:proofErr w:type="spellEnd"/>
            <w:r w:rsidRPr="004F02AA">
              <w:rPr>
                <w:highlight w:val="lightGray"/>
              </w:rPr>
              <w:t xml:space="preserve"> minimum requirements are specified assuming independent interference and noise at each receiver antenna port.</w:t>
            </w:r>
          </w:p>
          <w:p w:rsidR="004F02AA" w:rsidRPr="004F02AA" w:rsidRDefault="004F02AA" w:rsidP="00592488">
            <w:pPr>
              <w:pStyle w:val="TAN"/>
              <w:rPr>
                <w:highlight w:val="lightGray"/>
              </w:rPr>
            </w:pPr>
            <w:r w:rsidRPr="004F02AA">
              <w:rPr>
                <w:highlight w:val="lightGray"/>
              </w:rPr>
              <w:t>Note 4:</w:t>
            </w:r>
            <w:r w:rsidRPr="004F02AA">
              <w:rPr>
                <w:highlight w:val="lightGray"/>
              </w:rPr>
              <w:tab/>
              <w:t xml:space="preserve">Equivalent power received by an antenna with 0 </w:t>
            </w:r>
            <w:proofErr w:type="spellStart"/>
            <w:r w:rsidRPr="004F02AA">
              <w:rPr>
                <w:highlight w:val="lightGray"/>
              </w:rPr>
              <w:t>dBi</w:t>
            </w:r>
            <w:proofErr w:type="spellEnd"/>
            <w:r w:rsidRPr="004F02AA">
              <w:rPr>
                <w:highlight w:val="lightGray"/>
              </w:rPr>
              <w:t xml:space="preserve"> gain at the centre of the quiet zone</w:t>
            </w:r>
          </w:p>
          <w:p w:rsidR="004F02AA" w:rsidRPr="004F02AA" w:rsidRDefault="004F02AA" w:rsidP="00592488">
            <w:pPr>
              <w:pStyle w:val="TAN"/>
              <w:rPr>
                <w:highlight w:val="lightGray"/>
              </w:rPr>
            </w:pPr>
            <w:r w:rsidRPr="004F02AA">
              <w:rPr>
                <w:highlight w:val="lightGray"/>
              </w:rPr>
              <w:t>Note 5:</w:t>
            </w:r>
            <w:r w:rsidRPr="004F02AA">
              <w:rPr>
                <w:highlight w:val="lightGray"/>
              </w:rPr>
              <w:tab/>
              <w:t xml:space="preserve">As observed with 0 </w:t>
            </w:r>
            <w:proofErr w:type="spellStart"/>
            <w:r w:rsidRPr="004F02AA">
              <w:rPr>
                <w:highlight w:val="lightGray"/>
              </w:rPr>
              <w:t>dBi</w:t>
            </w:r>
            <w:proofErr w:type="spellEnd"/>
            <w:r w:rsidRPr="004F02AA">
              <w:rPr>
                <w:highlight w:val="lightGray"/>
              </w:rPr>
              <w:t xml:space="preserve"> gain antenna at the centre of the quiet zone.</w:t>
            </w:r>
          </w:p>
          <w:p w:rsidR="004F02AA" w:rsidRPr="004F02AA" w:rsidRDefault="004F02AA" w:rsidP="00592488">
            <w:pPr>
              <w:pStyle w:val="TAN"/>
              <w:rPr>
                <w:rFonts w:cs="v4.2.0"/>
                <w:highlight w:val="lightGray"/>
              </w:rPr>
            </w:pPr>
            <w:r w:rsidRPr="004F02AA">
              <w:rPr>
                <w:highlight w:val="lightGray"/>
              </w:rPr>
              <w:t>Note 6:</w:t>
            </w:r>
            <w:r w:rsidRPr="004F02AA">
              <w:rPr>
                <w:szCs w:val="18"/>
                <w:highlight w:val="lightGray"/>
              </w:rPr>
              <w:tab/>
            </w:r>
            <w:r w:rsidRPr="004F02AA">
              <w:rPr>
                <w:highlight w:val="lightGray"/>
              </w:rPr>
              <w:t>Information about types of UE beam is given in B.2.1.3 and does not limit UE implementation or test system implementation.</w:t>
            </w:r>
          </w:p>
        </w:tc>
      </w:tr>
    </w:tbl>
    <w:p w:rsidR="004F02AA" w:rsidRPr="004F02AA" w:rsidRDefault="004F02AA" w:rsidP="004F02AA">
      <w:pPr>
        <w:rPr>
          <w:snapToGrid w:val="0"/>
          <w:highlight w:val="lightGray"/>
        </w:rPr>
      </w:pPr>
    </w:p>
    <w:p w:rsidR="004F02AA" w:rsidRPr="004F02AA" w:rsidRDefault="004F02AA" w:rsidP="004F02AA">
      <w:pPr>
        <w:pStyle w:val="6"/>
        <w:rPr>
          <w:snapToGrid w:val="0"/>
          <w:highlight w:val="lightGray"/>
        </w:rPr>
      </w:pPr>
      <w:r w:rsidRPr="004F02AA">
        <w:rPr>
          <w:rFonts w:eastAsia="MS Mincho"/>
          <w:highlight w:val="lightGray"/>
        </w:rPr>
        <w:t>A.</w:t>
      </w:r>
      <w:r w:rsidRPr="004F02AA">
        <w:rPr>
          <w:rFonts w:hint="eastAsia"/>
          <w:highlight w:val="lightGray"/>
          <w:lang w:eastAsia="zh-CN"/>
        </w:rPr>
        <w:t>1</w:t>
      </w:r>
      <w:r w:rsidRPr="004F02AA">
        <w:rPr>
          <w:rFonts w:eastAsia="MS Mincho"/>
          <w:highlight w:val="lightGray"/>
        </w:rPr>
        <w:t>7.5.</w:t>
      </w:r>
      <w:r w:rsidRPr="004F02AA">
        <w:rPr>
          <w:rFonts w:hint="eastAsia"/>
          <w:highlight w:val="lightGray"/>
          <w:lang w:eastAsia="zh-CN"/>
        </w:rPr>
        <w:t>3</w:t>
      </w:r>
      <w:r w:rsidRPr="004F02AA">
        <w:rPr>
          <w:rFonts w:eastAsia="MS Mincho"/>
          <w:highlight w:val="lightGray"/>
        </w:rPr>
        <w:t>.1.</w:t>
      </w:r>
      <w:r w:rsidRPr="004F02AA">
        <w:rPr>
          <w:rFonts w:hint="eastAsia"/>
          <w:highlight w:val="lightGray"/>
          <w:lang w:eastAsia="zh-CN"/>
        </w:rPr>
        <w:t>1</w:t>
      </w:r>
      <w:r w:rsidRPr="004F02AA">
        <w:rPr>
          <w:rFonts w:eastAsia="MS Mincho"/>
          <w:highlight w:val="lightGray"/>
        </w:rPr>
        <w:t>.</w:t>
      </w:r>
      <w:r w:rsidRPr="004F02AA">
        <w:rPr>
          <w:rFonts w:hint="eastAsia"/>
          <w:highlight w:val="lightGray"/>
          <w:lang w:eastAsia="zh-CN"/>
        </w:rPr>
        <w:t>2</w:t>
      </w:r>
      <w:r w:rsidRPr="004F02AA">
        <w:rPr>
          <w:snapToGrid w:val="0"/>
          <w:highlight w:val="lightGray"/>
        </w:rPr>
        <w:tab/>
        <w:t>Test Requirements</w:t>
      </w:r>
    </w:p>
    <w:p w:rsidR="004F02AA" w:rsidRPr="004F02AA" w:rsidRDefault="004F02AA" w:rsidP="004F02AA">
      <w:pPr>
        <w:rPr>
          <w:highlight w:val="lightGray"/>
          <w:lang w:eastAsia="zh-CN"/>
        </w:rPr>
      </w:pPr>
      <w:r w:rsidRPr="004F02AA">
        <w:rPr>
          <w:highlight w:val="lightGray"/>
          <w:lang w:eastAsia="zh-CN"/>
        </w:rPr>
        <w:t>During T1, the UE shall start to send the ACK/</w:t>
      </w:r>
      <w:proofErr w:type="spellStart"/>
      <w:r w:rsidRPr="004F02AA">
        <w:rPr>
          <w:highlight w:val="lightGray"/>
          <w:lang w:eastAsia="zh-CN"/>
        </w:rPr>
        <w:t>NACK</w:t>
      </w:r>
      <w:proofErr w:type="spellEnd"/>
      <w:r w:rsidRPr="004F02AA">
        <w:rPr>
          <w:highlight w:val="lightGray"/>
          <w:lang w:eastAsia="zh-CN"/>
        </w:rPr>
        <w:t xml:space="preserve"> for </w:t>
      </w:r>
      <w:proofErr w:type="spellStart"/>
      <w:r w:rsidRPr="004F02AA">
        <w:rPr>
          <w:highlight w:val="lightGray"/>
          <w:lang w:eastAsia="zh-CN"/>
        </w:rPr>
        <w:t>PCell</w:t>
      </w:r>
      <w:proofErr w:type="spellEnd"/>
      <w:r w:rsidRPr="004F02AA">
        <w:rPr>
          <w:highlight w:val="lightGray"/>
          <w:lang w:eastAsia="zh-CN"/>
        </w:rPr>
        <w:t xml:space="preserve"> from the first UL slot that occurs after the beginning of DL slot (</w:t>
      </w:r>
      <w:r w:rsidRPr="004F02AA">
        <w:rPr>
          <w:i/>
          <w:highlight w:val="lightGray"/>
          <w:lang w:eastAsia="zh-CN"/>
        </w:rPr>
        <w:t>i+T</w:t>
      </w:r>
      <w:r w:rsidRPr="004F02AA">
        <w:rPr>
          <w:i/>
          <w:highlight w:val="lightGray"/>
          <w:vertAlign w:val="subscript"/>
          <w:lang w:eastAsia="zh-CN"/>
        </w:rPr>
        <w:t>BWPswitchDelay</w:t>
      </w:r>
      <w:r w:rsidRPr="004F02AA">
        <w:rPr>
          <w:highlight w:val="lightGray"/>
          <w:lang w:eastAsia="zh-CN"/>
        </w:rPr>
        <w:t>+</w:t>
      </w:r>
      <w:r w:rsidRPr="004F02AA">
        <w:rPr>
          <w:i/>
          <w:highlight w:val="lightGray"/>
          <w:lang w:eastAsia="zh-CN"/>
        </w:rPr>
        <w:t>k1</w:t>
      </w:r>
      <w:r w:rsidRPr="004F02AA">
        <w:rPr>
          <w:highlight w:val="lightGray"/>
          <w:lang w:eastAsia="zh-CN"/>
        </w:rPr>
        <w:t>).</w:t>
      </w:r>
    </w:p>
    <w:p w:rsidR="004F02AA" w:rsidRPr="004F02AA" w:rsidRDefault="004F02AA" w:rsidP="004F02AA">
      <w:pPr>
        <w:rPr>
          <w:highlight w:val="lightGray"/>
          <w:lang w:eastAsia="zh-CN"/>
        </w:rPr>
      </w:pPr>
      <w:r w:rsidRPr="004F02AA">
        <w:rPr>
          <w:highlight w:val="lightGray"/>
          <w:lang w:eastAsia="zh-CN"/>
        </w:rPr>
        <w:t>During T3, the UE shall start to send the ACK/</w:t>
      </w:r>
      <w:proofErr w:type="spellStart"/>
      <w:r w:rsidRPr="004F02AA">
        <w:rPr>
          <w:highlight w:val="lightGray"/>
          <w:lang w:eastAsia="zh-CN"/>
        </w:rPr>
        <w:t>NACK</w:t>
      </w:r>
      <w:proofErr w:type="spellEnd"/>
      <w:r w:rsidRPr="004F02AA">
        <w:rPr>
          <w:highlight w:val="lightGray"/>
          <w:lang w:eastAsia="zh-CN"/>
        </w:rPr>
        <w:t xml:space="preserve"> for </w:t>
      </w:r>
      <w:proofErr w:type="spellStart"/>
      <w:r w:rsidRPr="004F02AA">
        <w:rPr>
          <w:highlight w:val="lightGray"/>
          <w:lang w:eastAsia="zh-CN"/>
        </w:rPr>
        <w:t>PCell</w:t>
      </w:r>
      <w:proofErr w:type="spellEnd"/>
      <w:r w:rsidRPr="004F02AA">
        <w:rPr>
          <w:highlight w:val="lightGray"/>
          <w:lang w:eastAsia="zh-CN"/>
        </w:rPr>
        <w:t xml:space="preserve"> from the first UL slot that occurs after the beginning of DL slot (</w:t>
      </w:r>
      <w:r w:rsidRPr="004F02AA">
        <w:rPr>
          <w:i/>
          <w:highlight w:val="lightGray"/>
          <w:lang w:eastAsia="zh-CN"/>
        </w:rPr>
        <w:t>j+T</w:t>
      </w:r>
      <w:r w:rsidRPr="004F02AA">
        <w:rPr>
          <w:i/>
          <w:highlight w:val="lightGray"/>
          <w:vertAlign w:val="subscript"/>
          <w:lang w:eastAsia="zh-CN"/>
        </w:rPr>
        <w:t>BWPswitchDelay</w:t>
      </w:r>
      <w:r w:rsidRPr="004F02AA">
        <w:rPr>
          <w:highlight w:val="lightGray"/>
          <w:lang w:eastAsia="zh-CN"/>
        </w:rPr>
        <w:t>+</w:t>
      </w:r>
      <w:r w:rsidRPr="004F02AA">
        <w:rPr>
          <w:i/>
          <w:highlight w:val="lightGray"/>
          <w:lang w:eastAsia="zh-CN"/>
        </w:rPr>
        <w:t>k1</w:t>
      </w:r>
      <w:r w:rsidRPr="004F02AA">
        <w:rPr>
          <w:highlight w:val="lightGray"/>
          <w:lang w:eastAsia="zh-CN"/>
        </w:rPr>
        <w:t>).</w:t>
      </w:r>
    </w:p>
    <w:p w:rsidR="004F02AA" w:rsidRPr="004F02AA" w:rsidRDefault="004F02AA" w:rsidP="004F02AA">
      <w:pPr>
        <w:rPr>
          <w:highlight w:val="lightGray"/>
          <w:lang w:eastAsia="zh-CN"/>
        </w:rPr>
      </w:pPr>
      <w:r w:rsidRPr="004F02AA">
        <w:rPr>
          <w:highlight w:val="lightGray"/>
          <w:lang w:eastAsia="zh-CN"/>
        </w:rPr>
        <w:t xml:space="preserve">Where, </w:t>
      </w:r>
      <w:r w:rsidRPr="004F02AA">
        <w:rPr>
          <w:i/>
          <w:highlight w:val="lightGray"/>
          <w:lang w:eastAsia="zh-CN"/>
        </w:rPr>
        <w:t>k1</w:t>
      </w:r>
      <w:r w:rsidRPr="004F02AA">
        <w:rPr>
          <w:highlight w:val="lightGray"/>
          <w:lang w:eastAsia="zh-CN"/>
        </w:rPr>
        <w:t xml:space="preserve"> is the timing between DL data receiving and acknowledgement as specified in [7]. </w:t>
      </w:r>
    </w:p>
    <w:p w:rsidR="004F02AA" w:rsidRPr="004F02AA" w:rsidRDefault="004F02AA" w:rsidP="004F02AA">
      <w:pPr>
        <w:rPr>
          <w:highlight w:val="lightGray"/>
          <w:lang w:eastAsia="zh-CN"/>
        </w:rPr>
      </w:pPr>
      <w:r w:rsidRPr="004F02AA">
        <w:rPr>
          <w:highlight w:val="lightGray"/>
          <w:lang w:eastAsia="zh-CN"/>
        </w:rPr>
        <w:t>Depending on UE capability</w:t>
      </w:r>
      <w:r w:rsidRPr="004F02AA">
        <w:rPr>
          <w:highlight w:val="lightGray"/>
        </w:rPr>
        <w:t xml:space="preserve"> </w:t>
      </w:r>
      <w:proofErr w:type="spellStart"/>
      <w:r w:rsidRPr="004F02AA">
        <w:rPr>
          <w:i/>
          <w:highlight w:val="lightGray"/>
        </w:rPr>
        <w:t>bwp-SwitchingDelay</w:t>
      </w:r>
      <w:proofErr w:type="spellEnd"/>
      <w:r w:rsidRPr="004F02AA">
        <w:rPr>
          <w:highlight w:val="lightGray"/>
          <w:lang w:eastAsia="zh-CN"/>
        </w:rPr>
        <w:t xml:space="preserve"> [2], UE shall finish BWP switch within the time duration </w:t>
      </w:r>
      <w:proofErr w:type="spellStart"/>
      <w:r w:rsidRPr="004F02AA">
        <w:rPr>
          <w:i/>
          <w:highlight w:val="lightGray"/>
          <w:lang w:eastAsia="zh-CN"/>
        </w:rPr>
        <w:t>T</w:t>
      </w:r>
      <w:r w:rsidRPr="004F02AA">
        <w:rPr>
          <w:i/>
          <w:highlight w:val="lightGray"/>
          <w:vertAlign w:val="subscript"/>
          <w:lang w:eastAsia="zh-CN"/>
        </w:rPr>
        <w:t>BWPswitchDelay</w:t>
      </w:r>
      <w:proofErr w:type="spellEnd"/>
      <w:r w:rsidRPr="004F02AA">
        <w:rPr>
          <w:highlight w:val="lightGray"/>
          <w:lang w:eastAsia="zh-CN"/>
        </w:rPr>
        <w:t xml:space="preserve"> defined in Table 8.6</w:t>
      </w:r>
      <w:r w:rsidRPr="004F02AA">
        <w:rPr>
          <w:rFonts w:hint="eastAsia"/>
          <w:highlight w:val="lightGray"/>
          <w:lang w:eastAsia="zh-CN"/>
        </w:rPr>
        <w:t>A</w:t>
      </w:r>
      <w:r w:rsidRPr="004F02AA">
        <w:rPr>
          <w:highlight w:val="lightGray"/>
          <w:lang w:eastAsia="zh-CN"/>
        </w:rPr>
        <w:t>.2-1.</w:t>
      </w:r>
    </w:p>
    <w:p w:rsidR="004F02AA" w:rsidRPr="004F02AA" w:rsidRDefault="004F02AA" w:rsidP="004F02AA">
      <w:pPr>
        <w:rPr>
          <w:highlight w:val="lightGray"/>
          <w:lang w:eastAsia="zh-CN"/>
        </w:rPr>
      </w:pPr>
      <w:r w:rsidRPr="004F02AA">
        <w:rPr>
          <w:highlight w:val="lightGray"/>
          <w:lang w:eastAsia="zh-CN"/>
        </w:rPr>
        <w:t xml:space="preserve">All of the above test requirements shall be fulfilled in order for the observed </w:t>
      </w:r>
      <w:proofErr w:type="spellStart"/>
      <w:r w:rsidRPr="004F02AA">
        <w:rPr>
          <w:highlight w:val="lightGray"/>
          <w:lang w:eastAsia="zh-CN"/>
        </w:rPr>
        <w:t>PCell</w:t>
      </w:r>
      <w:proofErr w:type="spellEnd"/>
      <w:r w:rsidRPr="004F02AA">
        <w:rPr>
          <w:highlight w:val="lightGray"/>
          <w:lang w:eastAsia="zh-CN"/>
        </w:rPr>
        <w:t xml:space="preserve"> active BWP switch delay to be counted as correct. </w:t>
      </w:r>
    </w:p>
    <w:p w:rsidR="004F02AA" w:rsidRPr="004F02AA" w:rsidRDefault="004F02AA" w:rsidP="004F02AA">
      <w:pPr>
        <w:jc w:val="both"/>
        <w:rPr>
          <w:highlight w:val="lightGray"/>
        </w:rPr>
      </w:pPr>
      <w:r w:rsidRPr="004F02AA">
        <w:rPr>
          <w:highlight w:val="lightGray"/>
        </w:rPr>
        <w:t>The rate of correct events observed during repeated tests shall be at least 90%.</w:t>
      </w:r>
    </w:p>
    <w:p w:rsidR="004F02AA" w:rsidRPr="00E642C7" w:rsidRDefault="004F02AA" w:rsidP="004F02AA">
      <w:pPr>
        <w:pStyle w:val="NO"/>
        <w:rPr>
          <w:lang w:eastAsia="zh-CN"/>
        </w:rPr>
      </w:pPr>
      <w:r w:rsidRPr="004F02AA">
        <w:rPr>
          <w:highlight w:val="lightGray"/>
          <w:lang w:eastAsia="zh-CN"/>
        </w:rPr>
        <w:t>NOTE:</w:t>
      </w:r>
      <w:r w:rsidRPr="004F02AA">
        <w:rPr>
          <w:highlight w:val="lightGray"/>
          <w:lang w:eastAsia="zh-CN"/>
        </w:rPr>
        <w:tab/>
        <w:t>During T1, T3 if there are no uplink resources for reporting the ACK/</w:t>
      </w:r>
      <w:proofErr w:type="spellStart"/>
      <w:r w:rsidRPr="004F02AA">
        <w:rPr>
          <w:highlight w:val="lightGray"/>
          <w:lang w:eastAsia="zh-CN"/>
        </w:rPr>
        <w:t>NACK</w:t>
      </w:r>
      <w:proofErr w:type="spellEnd"/>
      <w:r w:rsidRPr="004F02AA">
        <w:rPr>
          <w:highlight w:val="lightGray"/>
          <w:lang w:eastAsia="zh-CN"/>
        </w:rPr>
        <w:t xml:space="preserve"> in the first UL slot that occurs after</w:t>
      </w:r>
      <w:r w:rsidRPr="004F02AA" w:rsidDel="00F01B33">
        <w:rPr>
          <w:highlight w:val="lightGray"/>
          <w:lang w:eastAsia="zh-CN"/>
        </w:rPr>
        <w:t xml:space="preserve"> </w:t>
      </w:r>
      <w:r w:rsidRPr="004F02AA">
        <w:rPr>
          <w:highlight w:val="lightGray"/>
          <w:lang w:eastAsia="zh-CN"/>
        </w:rPr>
        <w:t>the beginning of DL slot (</w:t>
      </w:r>
      <w:r w:rsidRPr="004F02AA">
        <w:rPr>
          <w:i/>
          <w:highlight w:val="lightGray"/>
          <w:lang w:eastAsia="zh-CN"/>
        </w:rPr>
        <w:t>i+ T</w:t>
      </w:r>
      <w:r w:rsidRPr="004F02AA">
        <w:rPr>
          <w:i/>
          <w:highlight w:val="lightGray"/>
          <w:vertAlign w:val="subscript"/>
          <w:lang w:eastAsia="zh-CN"/>
        </w:rPr>
        <w:t>BWPswitchDelay</w:t>
      </w:r>
      <w:r w:rsidRPr="004F02AA">
        <w:rPr>
          <w:highlight w:val="lightGray"/>
          <w:lang w:eastAsia="zh-CN"/>
        </w:rPr>
        <w:t>+</w:t>
      </w:r>
      <w:r w:rsidRPr="004F02AA">
        <w:rPr>
          <w:i/>
          <w:highlight w:val="lightGray"/>
          <w:lang w:eastAsia="zh-CN"/>
        </w:rPr>
        <w:t>k1</w:t>
      </w:r>
      <w:r w:rsidRPr="004F02AA">
        <w:rPr>
          <w:highlight w:val="lightGray"/>
          <w:lang w:eastAsia="zh-CN"/>
        </w:rPr>
        <w:t>), (</w:t>
      </w:r>
      <w:r w:rsidRPr="004F02AA">
        <w:rPr>
          <w:i/>
          <w:highlight w:val="lightGray"/>
          <w:lang w:eastAsia="zh-CN"/>
        </w:rPr>
        <w:t>j+ T</w:t>
      </w:r>
      <w:r w:rsidRPr="004F02AA">
        <w:rPr>
          <w:i/>
          <w:highlight w:val="lightGray"/>
          <w:vertAlign w:val="subscript"/>
          <w:lang w:eastAsia="zh-CN"/>
        </w:rPr>
        <w:t>BWPswitchDelay</w:t>
      </w:r>
      <w:r w:rsidRPr="004F02AA">
        <w:rPr>
          <w:highlight w:val="lightGray"/>
          <w:lang w:eastAsia="zh-CN"/>
        </w:rPr>
        <w:t>+</w:t>
      </w:r>
      <w:r w:rsidRPr="004F02AA">
        <w:rPr>
          <w:i/>
          <w:highlight w:val="lightGray"/>
          <w:lang w:eastAsia="zh-CN"/>
        </w:rPr>
        <w:t>k1</w:t>
      </w:r>
      <w:r w:rsidRPr="004F02AA">
        <w:rPr>
          <w:highlight w:val="lightGray"/>
          <w:lang w:eastAsia="zh-CN"/>
        </w:rPr>
        <w:t>), then the UE shall use the next available uplink resource for reporting the corresponding ACK/</w:t>
      </w:r>
      <w:proofErr w:type="spellStart"/>
      <w:r w:rsidRPr="004F02AA">
        <w:rPr>
          <w:highlight w:val="lightGray"/>
          <w:lang w:eastAsia="zh-CN"/>
        </w:rPr>
        <w:t>NACK</w:t>
      </w:r>
      <w:proofErr w:type="spellEnd"/>
      <w:r w:rsidRPr="004F02AA">
        <w:rPr>
          <w:highlight w:val="lightGray"/>
          <w:lang w:eastAsia="zh-CN"/>
        </w:rPr>
        <w:t>.</w:t>
      </w:r>
    </w:p>
    <w:p w:rsidR="00E6092F" w:rsidRDefault="00C23BC4" w:rsidP="00E16C53">
      <w:pPr>
        <w:pStyle w:val="tdoc-header"/>
        <w:autoSpaceDE w:val="0"/>
        <w:autoSpaceDN w:val="0"/>
        <w:adjustRightInd w:val="0"/>
        <w:spacing w:before="240" w:after="180"/>
        <w:outlineLvl w:val="0"/>
        <w:rPr>
          <w:b/>
          <w:noProof w:val="0"/>
        </w:rPr>
      </w:pPr>
      <w:bookmarkStart w:id="3" w:name="_Toc231531227"/>
      <w:bookmarkEnd w:id="1"/>
      <w:bookmarkEnd w:id="2"/>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2D0187" w:rsidRDefault="002D0187" w:rsidP="00E6092F">
      <w:pPr>
        <w:overflowPunct/>
        <w:jc w:val="both"/>
        <w:textAlignment w:val="auto"/>
        <w:rPr>
          <w:rFonts w:ascii="Arial" w:hAnsi="Arial"/>
          <w:lang w:eastAsia="zh-CN"/>
        </w:rPr>
      </w:pPr>
      <w:r>
        <w:rPr>
          <w:rFonts w:ascii="Arial" w:hAnsi="Arial"/>
          <w:lang w:eastAsia="zh-CN"/>
        </w:rPr>
        <w:t xml:space="preserve">In the test there are </w:t>
      </w:r>
      <w:r w:rsidR="004F02AA">
        <w:rPr>
          <w:rFonts w:ascii="Arial" w:hAnsi="Arial"/>
          <w:lang w:eastAsia="zh-CN"/>
        </w:rPr>
        <w:t xml:space="preserve">only one </w:t>
      </w:r>
      <w:proofErr w:type="spellStart"/>
      <w:r w:rsidR="004F02AA">
        <w:rPr>
          <w:rFonts w:ascii="Arial" w:hAnsi="Arial"/>
          <w:lang w:eastAsia="zh-CN"/>
        </w:rPr>
        <w:t>PCell</w:t>
      </w:r>
      <w:proofErr w:type="spellEnd"/>
      <w:r w:rsidR="004F02AA">
        <w:rPr>
          <w:rFonts w:ascii="Arial" w:hAnsi="Arial"/>
          <w:lang w:eastAsia="zh-CN"/>
        </w:rPr>
        <w:t xml:space="preserve"> (Cell 1), which has</w:t>
      </w:r>
      <w:r>
        <w:rPr>
          <w:rFonts w:ascii="Arial" w:hAnsi="Arial"/>
          <w:lang w:eastAsia="zh-CN"/>
        </w:rPr>
        <w:t xml:space="preserve"> </w:t>
      </w:r>
      <w:r w:rsidR="004F02AA">
        <w:rPr>
          <w:rFonts w:ascii="Arial" w:hAnsi="Arial"/>
          <w:lang w:eastAsia="zh-CN"/>
        </w:rPr>
        <w:t>constant power levels during the test</w:t>
      </w:r>
      <w:r>
        <w:rPr>
          <w:rFonts w:ascii="Arial" w:hAnsi="Arial"/>
          <w:lang w:eastAsia="zh-CN"/>
        </w:rPr>
        <w:t>. The test consists of three time period: T1, T2 and T3.</w:t>
      </w:r>
    </w:p>
    <w:p w:rsidR="009F3A16" w:rsidRDefault="002D0187" w:rsidP="00E6092F">
      <w:pPr>
        <w:overflowPunct/>
        <w:jc w:val="both"/>
        <w:textAlignment w:val="auto"/>
        <w:rPr>
          <w:rFonts w:ascii="Arial" w:hAnsi="Arial"/>
          <w:lang w:eastAsia="zh-CN"/>
        </w:rPr>
      </w:pPr>
      <w:r>
        <w:rPr>
          <w:rFonts w:ascii="Arial" w:hAnsi="Arial"/>
          <w:lang w:eastAsia="zh-CN"/>
        </w:rPr>
        <w:t>During the test, the UE shall be able to</w:t>
      </w:r>
      <w:r w:rsidR="009F3A16">
        <w:rPr>
          <w:rFonts w:ascii="Arial" w:hAnsi="Arial"/>
          <w:lang w:eastAsia="zh-CN"/>
        </w:rPr>
        <w:t>:</w:t>
      </w:r>
    </w:p>
    <w:p w:rsidR="009F3A16" w:rsidRDefault="009F3A16" w:rsidP="00987CDB">
      <w:pPr>
        <w:numPr>
          <w:ilvl w:val="0"/>
          <w:numId w:val="5"/>
        </w:numPr>
        <w:overflowPunct/>
        <w:jc w:val="both"/>
        <w:textAlignment w:val="auto"/>
        <w:rPr>
          <w:rFonts w:ascii="Arial" w:hAnsi="Arial"/>
          <w:lang w:eastAsia="zh-CN"/>
        </w:rPr>
      </w:pPr>
      <w:r>
        <w:rPr>
          <w:rFonts w:ascii="Arial" w:hAnsi="Arial"/>
          <w:lang w:eastAsia="zh-CN"/>
        </w:rPr>
        <w:t xml:space="preserve">reliably demodulate the </w:t>
      </w:r>
      <w:proofErr w:type="spellStart"/>
      <w:r>
        <w:rPr>
          <w:rFonts w:ascii="Arial" w:hAnsi="Arial"/>
          <w:lang w:eastAsia="zh-CN"/>
        </w:rPr>
        <w:t>PDCCH</w:t>
      </w:r>
      <w:proofErr w:type="spellEnd"/>
      <w:r>
        <w:rPr>
          <w:rFonts w:ascii="Arial" w:hAnsi="Arial"/>
          <w:lang w:eastAsia="zh-CN"/>
        </w:rPr>
        <w:t xml:space="preserve"> scheduling DL reception and the corresponding </w:t>
      </w:r>
      <w:proofErr w:type="spellStart"/>
      <w:r>
        <w:rPr>
          <w:rFonts w:ascii="Arial" w:hAnsi="Arial"/>
          <w:lang w:eastAsia="zh-CN"/>
        </w:rPr>
        <w:t>PDSCH</w:t>
      </w:r>
      <w:proofErr w:type="spellEnd"/>
      <w:r>
        <w:rPr>
          <w:rFonts w:ascii="Arial" w:hAnsi="Arial"/>
          <w:lang w:eastAsia="zh-CN"/>
        </w:rPr>
        <w:t xml:space="preserve"> or triggering BWP switching</w:t>
      </w:r>
    </w:p>
    <w:p w:rsidR="009F3A16" w:rsidRDefault="002D0187" w:rsidP="00987CDB">
      <w:pPr>
        <w:numPr>
          <w:ilvl w:val="0"/>
          <w:numId w:val="5"/>
        </w:numPr>
        <w:overflowPunct/>
        <w:jc w:val="both"/>
        <w:textAlignment w:val="auto"/>
        <w:rPr>
          <w:rFonts w:ascii="Arial" w:hAnsi="Arial"/>
          <w:lang w:eastAsia="zh-CN"/>
        </w:rPr>
      </w:pPr>
      <w:r>
        <w:rPr>
          <w:rFonts w:ascii="Arial" w:hAnsi="Arial"/>
          <w:lang w:eastAsia="zh-CN"/>
        </w:rPr>
        <w:t xml:space="preserve">report </w:t>
      </w:r>
      <w:proofErr w:type="spellStart"/>
      <w:r>
        <w:rPr>
          <w:rFonts w:ascii="Arial" w:hAnsi="Arial"/>
          <w:lang w:eastAsia="zh-CN"/>
        </w:rPr>
        <w:t>vaild</w:t>
      </w:r>
      <w:proofErr w:type="spellEnd"/>
      <w:r>
        <w:rPr>
          <w:rFonts w:ascii="Arial" w:hAnsi="Arial"/>
          <w:lang w:eastAsia="zh-CN"/>
        </w:rPr>
        <w:t xml:space="preserve"> ACK/NACK to the SS outside the </w:t>
      </w:r>
      <w:r w:rsidR="004F02AA">
        <w:rPr>
          <w:rFonts w:ascii="Arial" w:hAnsi="Arial"/>
          <w:lang w:eastAsia="zh-CN"/>
        </w:rPr>
        <w:t>BWP switching delay</w:t>
      </w:r>
      <w:r w:rsidR="009F3A16">
        <w:rPr>
          <w:rFonts w:ascii="Arial" w:hAnsi="Arial"/>
          <w:lang w:eastAsia="zh-CN"/>
        </w:rPr>
        <w:t>.</w:t>
      </w:r>
    </w:p>
    <w:p w:rsidR="00452649" w:rsidRDefault="009F3A16" w:rsidP="00452649">
      <w:pPr>
        <w:overflowPunct/>
        <w:jc w:val="both"/>
        <w:textAlignment w:val="auto"/>
        <w:rPr>
          <w:rFonts w:ascii="Arial" w:hAnsi="Arial"/>
          <w:lang w:eastAsia="zh-CN"/>
        </w:rPr>
      </w:pPr>
      <w:r>
        <w:rPr>
          <w:rFonts w:ascii="Arial" w:hAnsi="Arial"/>
          <w:lang w:eastAsia="zh-CN"/>
        </w:rPr>
        <w:t>As a result, t</w:t>
      </w:r>
      <w:r w:rsidR="002D0187">
        <w:rPr>
          <w:rFonts w:ascii="Arial" w:hAnsi="Arial"/>
          <w:lang w:eastAsia="zh-CN"/>
        </w:rPr>
        <w:t xml:space="preserve">he reliable </w:t>
      </w:r>
      <w:proofErr w:type="spellStart"/>
      <w:r w:rsidR="002D0187">
        <w:rPr>
          <w:rFonts w:ascii="Arial" w:hAnsi="Arial"/>
          <w:lang w:eastAsia="zh-CN"/>
        </w:rPr>
        <w:t>PDCCH</w:t>
      </w:r>
      <w:proofErr w:type="spellEnd"/>
      <w:r w:rsidR="002D0187">
        <w:rPr>
          <w:rFonts w:ascii="Arial" w:hAnsi="Arial"/>
          <w:lang w:eastAsia="zh-CN"/>
        </w:rPr>
        <w:t xml:space="preserve"> demodulation is necessary.</w:t>
      </w:r>
    </w:p>
    <w:p w:rsidR="00452649" w:rsidRPr="00452649" w:rsidRDefault="00452649" w:rsidP="009F3A16">
      <w:pPr>
        <w:overflowPunct/>
        <w:jc w:val="both"/>
        <w:textAlignment w:val="auto"/>
        <w:rPr>
          <w:rFonts w:ascii="Arial" w:hAnsi="Arial" w:hint="eastAsia"/>
          <w:lang w:eastAsia="zh-CN"/>
        </w:rPr>
      </w:pPr>
      <w:r>
        <w:rPr>
          <w:rFonts w:ascii="Arial" w:hAnsi="Arial"/>
          <w:lang w:eastAsia="zh-CN"/>
        </w:rPr>
        <w:lastRenderedPageBreak/>
        <w:t xml:space="preserve">The demodulation performance of the control channel used in this test case is specified for </w:t>
      </w:r>
      <w:proofErr w:type="spellStart"/>
      <w:r>
        <w:rPr>
          <w:rFonts w:ascii="Arial" w:hAnsi="Arial"/>
          <w:lang w:eastAsia="zh-CN"/>
        </w:rPr>
        <w:t>AWGN</w:t>
      </w:r>
      <w:proofErr w:type="spellEnd"/>
      <w:r>
        <w:rPr>
          <w:rFonts w:ascii="Arial" w:hAnsi="Arial"/>
          <w:lang w:eastAsia="zh-CN"/>
        </w:rPr>
        <w:t xml:space="preserve">. However, there are no </w:t>
      </w:r>
      <w:proofErr w:type="spellStart"/>
      <w:r w:rsidRPr="00D9217E">
        <w:rPr>
          <w:rFonts w:ascii="Arial" w:hAnsi="Arial"/>
          <w:lang w:eastAsia="zh-CN"/>
        </w:rPr>
        <w:t>AWGN</w:t>
      </w:r>
      <w:proofErr w:type="spellEnd"/>
      <w:r w:rsidRPr="00D9217E">
        <w:rPr>
          <w:rFonts w:ascii="Arial" w:hAnsi="Arial"/>
          <w:lang w:eastAsia="zh-CN"/>
        </w:rPr>
        <w:t xml:space="preserve"> channels in Performance specifications for </w:t>
      </w:r>
      <w:proofErr w:type="spellStart"/>
      <w:r w:rsidRPr="00D9217E">
        <w:rPr>
          <w:rFonts w:ascii="Arial" w:hAnsi="Arial"/>
          <w:lang w:eastAsia="zh-CN"/>
        </w:rPr>
        <w:t>PDCCH</w:t>
      </w:r>
      <w:proofErr w:type="spellEnd"/>
      <w:r w:rsidRPr="00D9217E">
        <w:rPr>
          <w:rFonts w:ascii="Arial" w:hAnsi="Arial"/>
          <w:lang w:eastAsia="zh-CN"/>
        </w:rPr>
        <w:t xml:space="preserve"> demodulation, so the fading channels are chosen as reference</w:t>
      </w:r>
      <w:r>
        <w:rPr>
          <w:rFonts w:ascii="Arial" w:hAnsi="Arial"/>
          <w:lang w:eastAsia="zh-CN"/>
        </w:rPr>
        <w:t xml:space="preserve">. If the SNR </w:t>
      </w:r>
      <w:r w:rsidRPr="00D9217E">
        <w:rPr>
          <w:rFonts w:ascii="Arial" w:hAnsi="Arial"/>
          <w:lang w:eastAsia="zh-CN"/>
        </w:rPr>
        <w:t xml:space="preserve">meets the condition of </w:t>
      </w:r>
      <w:r>
        <w:rPr>
          <w:rFonts w:ascii="Arial" w:hAnsi="Arial"/>
          <w:lang w:eastAsia="zh-CN"/>
        </w:rPr>
        <w:t xml:space="preserve">Test1 in </w:t>
      </w:r>
      <w:r w:rsidRPr="00452649">
        <w:rPr>
          <w:rFonts w:ascii="Arial" w:hAnsi="Arial"/>
          <w:lang w:eastAsia="zh-CN"/>
        </w:rPr>
        <w:t>38.101-4 Table 7.3.2.2.1-1</w:t>
      </w:r>
      <w:r w:rsidRPr="00D9217E">
        <w:rPr>
          <w:rFonts w:ascii="Arial" w:hAnsi="Arial"/>
          <w:lang w:eastAsia="zh-CN"/>
        </w:rPr>
        <w:t xml:space="preserve">, then the </w:t>
      </w:r>
      <w:proofErr w:type="spellStart"/>
      <w:r w:rsidRPr="00D9217E">
        <w:rPr>
          <w:rFonts w:ascii="Arial" w:hAnsi="Arial"/>
          <w:lang w:eastAsia="zh-CN"/>
        </w:rPr>
        <w:t>PDCCH</w:t>
      </w:r>
      <w:proofErr w:type="spellEnd"/>
      <w:r w:rsidRPr="00D9217E">
        <w:rPr>
          <w:rFonts w:ascii="Arial" w:hAnsi="Arial"/>
          <w:lang w:eastAsia="zh-CN"/>
        </w:rPr>
        <w:t xml:space="preserve"> can be demo</w:t>
      </w:r>
      <w:r>
        <w:rPr>
          <w:rFonts w:ascii="Arial" w:hAnsi="Arial"/>
          <w:lang w:eastAsia="zh-CN"/>
        </w:rPr>
        <w:t xml:space="preserve">dulated easily in </w:t>
      </w:r>
      <w:proofErr w:type="spellStart"/>
      <w:r>
        <w:rPr>
          <w:rFonts w:ascii="Arial" w:hAnsi="Arial"/>
          <w:lang w:eastAsia="zh-CN"/>
        </w:rPr>
        <w:t>AWGN</w:t>
      </w:r>
      <w:proofErr w:type="spellEnd"/>
      <w:r>
        <w:rPr>
          <w:rFonts w:ascii="Arial" w:hAnsi="Arial"/>
          <w:lang w:eastAsia="zh-CN"/>
        </w:rPr>
        <w:t xml:space="preserve"> channel.</w:t>
      </w:r>
    </w:p>
    <w:bookmarkEnd w:id="3"/>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592488" w:rsidRPr="00452870" w:rsidRDefault="00592488" w:rsidP="00592488">
      <w:pPr>
        <w:spacing w:before="120" w:after="120"/>
        <w:jc w:val="both"/>
        <w:rPr>
          <w:rFonts w:ascii="Arial" w:hAnsi="Arial"/>
          <w:u w:val="single"/>
        </w:rPr>
      </w:pPr>
      <w:bookmarkStart w:id="4" w:name="OLE_LINK2"/>
      <w:r w:rsidRPr="00452870">
        <w:rPr>
          <w:rFonts w:ascii="Arial" w:hAnsi="Arial"/>
          <w:u w:val="single"/>
        </w:rPr>
        <w:t>General approach</w:t>
      </w:r>
    </w:p>
    <w:p w:rsidR="00592488" w:rsidRPr="00452870" w:rsidRDefault="00592488" w:rsidP="00592488">
      <w:pPr>
        <w:spacing w:after="120"/>
        <w:jc w:val="both"/>
        <w:rPr>
          <w:rFonts w:ascii="Arial" w:hAnsi="Arial"/>
        </w:rPr>
      </w:pPr>
      <w:r w:rsidRPr="00452870">
        <w:rPr>
          <w:rFonts w:ascii="Arial" w:hAnsi="Arial"/>
        </w:rPr>
        <w:t xml:space="preserve">The general approach is given in the steps below:    </w:t>
      </w:r>
    </w:p>
    <w:p w:rsidR="00592488" w:rsidRPr="00452870" w:rsidRDefault="00592488" w:rsidP="00987CDB">
      <w:pPr>
        <w:numPr>
          <w:ilvl w:val="0"/>
          <w:numId w:val="4"/>
        </w:numPr>
        <w:spacing w:after="60"/>
        <w:rPr>
          <w:rFonts w:ascii="Arial" w:hAnsi="Arial"/>
        </w:rPr>
      </w:pPr>
      <w:r w:rsidRPr="00452870">
        <w:rPr>
          <w:rFonts w:ascii="Arial" w:hAnsi="Arial"/>
        </w:rPr>
        <w:t>Copy the originally specified key parameters from the core requirements</w:t>
      </w:r>
    </w:p>
    <w:p w:rsidR="00592488" w:rsidRPr="00452870" w:rsidRDefault="00592488" w:rsidP="00987CDB">
      <w:pPr>
        <w:numPr>
          <w:ilvl w:val="0"/>
          <w:numId w:val="4"/>
        </w:numPr>
        <w:spacing w:after="60"/>
        <w:ind w:left="470" w:hanging="357"/>
        <w:rPr>
          <w:rFonts w:ascii="Arial" w:hAnsi="Arial"/>
        </w:rPr>
      </w:pPr>
      <w:r w:rsidRPr="00452870">
        <w:rPr>
          <w:rFonts w:ascii="Arial" w:hAnsi="Arial"/>
        </w:rPr>
        <w:t>Where relevant, calculate derived parameters from the core requirements</w:t>
      </w:r>
    </w:p>
    <w:p w:rsidR="00592488" w:rsidRPr="00452870" w:rsidRDefault="00592488" w:rsidP="00987CDB">
      <w:pPr>
        <w:numPr>
          <w:ilvl w:val="0"/>
          <w:numId w:val="4"/>
        </w:numPr>
        <w:spacing w:after="60"/>
        <w:ind w:left="470" w:hanging="357"/>
        <w:rPr>
          <w:rFonts w:ascii="Arial" w:hAnsi="Arial"/>
        </w:rPr>
      </w:pPr>
      <w:r w:rsidRPr="00452870">
        <w:rPr>
          <w:rFonts w:ascii="Arial" w:hAnsi="Arial"/>
        </w:rPr>
        <w:t>Define uncertainties for a minimum set of parameters</w:t>
      </w:r>
    </w:p>
    <w:p w:rsidR="00592488" w:rsidRPr="00452870" w:rsidRDefault="00592488" w:rsidP="00987CDB">
      <w:pPr>
        <w:numPr>
          <w:ilvl w:val="0"/>
          <w:numId w:val="4"/>
        </w:numPr>
        <w:spacing w:after="60"/>
        <w:ind w:left="470" w:hanging="357"/>
        <w:rPr>
          <w:rFonts w:ascii="Arial" w:hAnsi="Arial"/>
        </w:rPr>
      </w:pPr>
      <w:r w:rsidRPr="00452870">
        <w:rPr>
          <w:rFonts w:ascii="Arial" w:hAnsi="Arial"/>
        </w:rPr>
        <w:t>Define controlled parameters (critical to the test verdict), calculate sensitivity factors and uncertainty</w:t>
      </w:r>
    </w:p>
    <w:p w:rsidR="00592488" w:rsidRPr="00452870" w:rsidRDefault="00592488" w:rsidP="00987CDB">
      <w:pPr>
        <w:numPr>
          <w:ilvl w:val="0"/>
          <w:numId w:val="4"/>
        </w:numPr>
        <w:spacing w:after="60"/>
        <w:ind w:left="470" w:hanging="357"/>
        <w:rPr>
          <w:rFonts w:ascii="Arial" w:hAnsi="Arial"/>
        </w:rPr>
      </w:pPr>
      <w:r w:rsidRPr="00452870">
        <w:rPr>
          <w:rFonts w:ascii="Arial" w:hAnsi="Arial"/>
        </w:rPr>
        <w:t>Det</w:t>
      </w:r>
      <w:r>
        <w:rPr>
          <w:rFonts w:ascii="Arial" w:hAnsi="Arial"/>
        </w:rPr>
        <w:t>ermine which</w:t>
      </w:r>
      <w:r w:rsidRPr="00452870">
        <w:rPr>
          <w:rFonts w:ascii="Arial" w:hAnsi="Arial"/>
        </w:rPr>
        <w:t xml:space="preserve"> parameters to offset (apply Test Tolerances to) and by how much</w:t>
      </w:r>
    </w:p>
    <w:p w:rsidR="00592488" w:rsidRPr="00452870" w:rsidRDefault="00592488" w:rsidP="00987CDB">
      <w:pPr>
        <w:numPr>
          <w:ilvl w:val="0"/>
          <w:numId w:val="4"/>
        </w:numPr>
        <w:spacing w:after="60"/>
        <w:ind w:left="470" w:hanging="357"/>
        <w:rPr>
          <w:rFonts w:ascii="Arial" w:hAnsi="Arial"/>
        </w:rPr>
      </w:pPr>
      <w:r w:rsidRPr="00452870">
        <w:rPr>
          <w:rFonts w:ascii="Arial" w:hAnsi="Arial"/>
        </w:rPr>
        <w:t>Recalculate original or derived parameters including Test Tolerances</w:t>
      </w:r>
    </w:p>
    <w:p w:rsidR="00592488" w:rsidRPr="00452870" w:rsidRDefault="00592488" w:rsidP="00987CDB">
      <w:pPr>
        <w:numPr>
          <w:ilvl w:val="0"/>
          <w:numId w:val="4"/>
        </w:numPr>
        <w:ind w:left="470" w:hanging="357"/>
        <w:rPr>
          <w:rFonts w:ascii="Arial" w:hAnsi="Arial"/>
        </w:rPr>
      </w:pPr>
      <w:r w:rsidRPr="00452870">
        <w:rPr>
          <w:rFonts w:ascii="Arial" w:hAnsi="Arial"/>
        </w:rPr>
        <w:t>Check that the controlled parameters meet requirements to get the correct test verdict</w:t>
      </w:r>
    </w:p>
    <w:p w:rsidR="00592488" w:rsidRDefault="00592488" w:rsidP="00592488">
      <w:pPr>
        <w:spacing w:after="120"/>
        <w:jc w:val="both"/>
        <w:rPr>
          <w:rFonts w:ascii="Arial" w:hAnsi="Arial"/>
        </w:rPr>
      </w:pPr>
      <w:r w:rsidRPr="00452870">
        <w:rPr>
          <w:rFonts w:ascii="Arial" w:hAnsi="Arial"/>
        </w:rPr>
        <w:t>Each step is explained below, and the calculations are given i</w:t>
      </w:r>
      <w:r>
        <w:rPr>
          <w:rFonts w:ascii="Arial" w:hAnsi="Arial"/>
        </w:rPr>
        <w:t>n the accompanying spreadsheet.</w:t>
      </w:r>
    </w:p>
    <w:p w:rsidR="00592488" w:rsidRPr="00C4596A" w:rsidRDefault="00592488" w:rsidP="00592488">
      <w:pPr>
        <w:spacing w:before="120" w:after="120"/>
        <w:jc w:val="both"/>
        <w:rPr>
          <w:rFonts w:ascii="Arial" w:hAnsi="Arial"/>
          <w:u w:val="single"/>
        </w:rPr>
      </w:pPr>
      <w:r w:rsidRPr="00C4596A">
        <w:rPr>
          <w:rFonts w:ascii="Arial" w:hAnsi="Arial"/>
          <w:u w:val="single"/>
        </w:rPr>
        <w:t>a) Original specified key parameters</w:t>
      </w:r>
    </w:p>
    <w:p w:rsidR="00592488" w:rsidRDefault="00592488" w:rsidP="00592488">
      <w:pPr>
        <w:jc w:val="both"/>
        <w:rPr>
          <w:rFonts w:ascii="Arial" w:hAnsi="Arial"/>
        </w:rPr>
      </w:pPr>
      <w:r w:rsidRPr="00731F55">
        <w:rPr>
          <w:rFonts w:ascii="Arial" w:hAnsi="Arial"/>
        </w:rPr>
        <w:t xml:space="preserve">The key parameters are copied from </w:t>
      </w:r>
      <w:r w:rsidR="004C067C" w:rsidRPr="004C067C">
        <w:rPr>
          <w:rFonts w:ascii="Arial" w:hAnsi="Arial"/>
        </w:rPr>
        <w:t>Table A.17.5.3.1.1.1-1</w:t>
      </w:r>
      <w:r w:rsidR="004C067C">
        <w:rPr>
          <w:rFonts w:ascii="Arial" w:hAnsi="Arial"/>
          <w:lang w:eastAsia="zh-CN"/>
        </w:rPr>
        <w:t xml:space="preserve">, </w:t>
      </w:r>
      <w:r w:rsidR="004C067C" w:rsidRPr="004C067C">
        <w:rPr>
          <w:rFonts w:ascii="Arial" w:hAnsi="Arial"/>
          <w:lang w:eastAsia="zh-CN"/>
        </w:rPr>
        <w:t>Table A.17.5.3.1.1.1-</w:t>
      </w:r>
      <w:r w:rsidR="004C067C">
        <w:rPr>
          <w:rFonts w:ascii="Arial" w:hAnsi="Arial"/>
          <w:lang w:eastAsia="zh-CN"/>
        </w:rPr>
        <w:t>3</w:t>
      </w:r>
      <w:r>
        <w:rPr>
          <w:rFonts w:ascii="Arial" w:hAnsi="Arial"/>
        </w:rPr>
        <w:t xml:space="preserve"> and </w:t>
      </w:r>
      <w:r w:rsidR="004C067C" w:rsidRPr="004C067C">
        <w:rPr>
          <w:rFonts w:ascii="Arial" w:hAnsi="Arial"/>
        </w:rPr>
        <w:t>Table A.17.5.3.1.1.1-</w:t>
      </w:r>
      <w:r w:rsidR="004C067C">
        <w:rPr>
          <w:rFonts w:ascii="Arial" w:hAnsi="Arial"/>
        </w:rPr>
        <w:t>4</w:t>
      </w:r>
      <w:r w:rsidRPr="00731F55">
        <w:rPr>
          <w:rFonts w:ascii="Arial" w:hAnsi="Arial"/>
        </w:rPr>
        <w:t xml:space="preserve"> in TS 38.133. The key parameters are selected as the minimum set to define the cell power levels, and which are subject to a test system uncertainty which may affect the verdict of the test.</w:t>
      </w:r>
      <w:r>
        <w:rPr>
          <w:rFonts w:ascii="Arial" w:hAnsi="Arial"/>
        </w:rPr>
        <w:t xml:space="preserve"> The angle of arrival of the radiated signals is also recorded.</w:t>
      </w:r>
    </w:p>
    <w:p w:rsidR="00592488" w:rsidRPr="00731F55" w:rsidRDefault="00592488" w:rsidP="00592488">
      <w:pPr>
        <w:jc w:val="both"/>
        <w:rPr>
          <w:rFonts w:ascii="Arial" w:hAnsi="Arial"/>
        </w:rPr>
      </w:pPr>
      <w:r w:rsidRPr="00731F55">
        <w:rPr>
          <w:rFonts w:ascii="Arial" w:hAnsi="Arial"/>
        </w:rPr>
        <w:t>A number of</w:t>
      </w:r>
      <w:r>
        <w:rPr>
          <w:rFonts w:ascii="Arial" w:hAnsi="Arial"/>
        </w:rPr>
        <w:t xml:space="preserve"> UE core requirement values and their associated parameters are also entered in this section,</w:t>
      </w:r>
      <w:r w:rsidRPr="00731F55">
        <w:rPr>
          <w:rFonts w:ascii="Arial" w:hAnsi="Arial"/>
        </w:rPr>
        <w:t xml:space="preserve"> </w:t>
      </w:r>
      <w:r w:rsidR="004C067C">
        <w:rPr>
          <w:rFonts w:ascii="Arial" w:hAnsi="Arial"/>
        </w:rPr>
        <w:t>considering</w:t>
      </w:r>
      <w:r>
        <w:rPr>
          <w:rFonts w:ascii="Arial" w:hAnsi="Arial"/>
        </w:rPr>
        <w:t xml:space="preserve"> the angle of arrival of the radiated signals. The requirements are entered because they affect the radiated signal received by the UE, or affect how the UE sees the received signals at baseband</w:t>
      </w:r>
      <w:r w:rsidRPr="00731F55">
        <w:rPr>
          <w:rFonts w:ascii="Arial" w:hAnsi="Arial"/>
        </w:rPr>
        <w:t>.</w:t>
      </w:r>
    </w:p>
    <w:p w:rsidR="00592488" w:rsidRPr="00C4596A" w:rsidRDefault="00592488" w:rsidP="00592488">
      <w:pPr>
        <w:jc w:val="both"/>
        <w:rPr>
          <w:rFonts w:ascii="Arial" w:hAnsi="Arial"/>
        </w:rPr>
      </w:pPr>
      <w:r w:rsidRPr="00D6032D">
        <w:rPr>
          <w:rFonts w:ascii="Arial" w:hAnsi="Arial"/>
        </w:rPr>
        <w:t>The key parameters appear in section a) of the accompanying spreadsheet.</w:t>
      </w:r>
    </w:p>
    <w:p w:rsidR="00592488" w:rsidRPr="00C4596A" w:rsidRDefault="00592488" w:rsidP="00592488">
      <w:pPr>
        <w:spacing w:before="120" w:after="120"/>
        <w:jc w:val="both"/>
        <w:rPr>
          <w:rFonts w:ascii="Arial" w:hAnsi="Arial"/>
          <w:u w:val="single"/>
        </w:rPr>
      </w:pPr>
      <w:r w:rsidRPr="00C4596A">
        <w:rPr>
          <w:rFonts w:ascii="Arial" w:hAnsi="Arial"/>
          <w:u w:val="single"/>
        </w:rPr>
        <w:t>b) Derived parameters</w:t>
      </w:r>
    </w:p>
    <w:p w:rsidR="00592488" w:rsidRDefault="00592488" w:rsidP="00592488">
      <w:pPr>
        <w:jc w:val="both"/>
        <w:rPr>
          <w:rFonts w:ascii="Arial" w:hAnsi="Arial"/>
        </w:rPr>
      </w:pPr>
      <w:r w:rsidRPr="00627FD0">
        <w:rPr>
          <w:rFonts w:ascii="Arial" w:hAnsi="Arial"/>
        </w:rPr>
        <w:t>A number of derived parameters are calculated, using the base information in a). The reason for deriving each additional parameter is given in the “Comment” column of section b) in the accompanying spreadsheet.</w:t>
      </w:r>
    </w:p>
    <w:p w:rsidR="00592488" w:rsidRDefault="00592488" w:rsidP="00592488">
      <w:pPr>
        <w:jc w:val="both"/>
        <w:rPr>
          <w:rFonts w:ascii="Arial" w:hAnsi="Arial"/>
        </w:rPr>
      </w:pPr>
      <w:r w:rsidRPr="001F30FB">
        <w:rPr>
          <w:rFonts w:ascii="Arial" w:hAnsi="Arial"/>
        </w:rPr>
        <w:t xml:space="preserve">Some UE core requirements in section a) are converted into UE-related derived parameters, in </w:t>
      </w:r>
      <w:r>
        <w:rPr>
          <w:rFonts w:ascii="Arial" w:hAnsi="Arial"/>
        </w:rPr>
        <w:t xml:space="preserve">a </w:t>
      </w:r>
      <w:r w:rsidRPr="001F30FB">
        <w:rPr>
          <w:rFonts w:ascii="Arial" w:hAnsi="Arial"/>
        </w:rPr>
        <w:t>form that allows them to be used in later sections of the spreadsheet. The rationale and method for UE gain G midpoint is given in TR 38.903 clause A.2.6, and for UE Spherical coverage gain midpoint in T</w:t>
      </w:r>
      <w:r>
        <w:rPr>
          <w:rFonts w:ascii="Arial" w:hAnsi="Arial"/>
        </w:rPr>
        <w:t>R 38.903 clause A.2.1</w:t>
      </w:r>
      <w:r w:rsidRPr="001F30FB">
        <w:rPr>
          <w:rFonts w:ascii="Arial" w:hAnsi="Arial"/>
        </w:rPr>
        <w:t>.</w:t>
      </w:r>
    </w:p>
    <w:p w:rsidR="00592488" w:rsidRPr="00FE17AC" w:rsidRDefault="00592488" w:rsidP="00592488">
      <w:pPr>
        <w:spacing w:before="120" w:after="120"/>
        <w:jc w:val="both"/>
        <w:rPr>
          <w:rFonts w:ascii="Arial" w:hAnsi="Arial"/>
          <w:u w:val="single"/>
        </w:rPr>
      </w:pPr>
      <w:r w:rsidRPr="00FE17AC">
        <w:rPr>
          <w:rFonts w:ascii="Arial" w:hAnsi="Arial"/>
          <w:u w:val="single"/>
        </w:rPr>
        <w:t>c) Uncertainties</w:t>
      </w:r>
    </w:p>
    <w:p w:rsidR="00592488" w:rsidRPr="00BD69A5" w:rsidRDefault="00592488" w:rsidP="00592488">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w:t>
      </w:r>
      <w:r>
        <w:rPr>
          <w:rFonts w:ascii="Arial" w:hAnsi="Arial"/>
        </w:rPr>
        <w:t>on 1 frequency</w:t>
      </w:r>
      <w:r w:rsidRPr="00BD69A5">
        <w:rPr>
          <w:rFonts w:ascii="Arial" w:hAnsi="Arial"/>
        </w:rPr>
        <w:t xml:space="preserve">, with </w:t>
      </w:r>
      <w:proofErr w:type="spellStart"/>
      <w:r w:rsidRPr="00BD69A5">
        <w:rPr>
          <w:rFonts w:ascii="Arial" w:hAnsi="Arial"/>
        </w:rPr>
        <w:t>AWGN</w:t>
      </w:r>
      <w:proofErr w:type="spellEnd"/>
      <w:r w:rsidRPr="00BD69A5">
        <w:rPr>
          <w:rFonts w:ascii="Arial" w:hAnsi="Arial"/>
        </w:rPr>
        <w:t>. We propose to control the following parameters:</w:t>
      </w:r>
    </w:p>
    <w:p w:rsidR="00592488" w:rsidRPr="00867E9C" w:rsidRDefault="00592488" w:rsidP="00987CDB">
      <w:pPr>
        <w:numPr>
          <w:ilvl w:val="0"/>
          <w:numId w:val="2"/>
        </w:numPr>
        <w:overflowPunct/>
        <w:spacing w:after="60"/>
        <w:jc w:val="both"/>
        <w:textAlignment w:val="auto"/>
        <w:rPr>
          <w:rFonts w:ascii="Arial" w:hAnsi="Arial"/>
        </w:rPr>
      </w:pPr>
      <w:proofErr w:type="spellStart"/>
      <w:r w:rsidRPr="00867E9C">
        <w:rPr>
          <w:rFonts w:ascii="Arial" w:hAnsi="Arial"/>
        </w:rPr>
        <w:t>AWGN</w:t>
      </w:r>
      <w:proofErr w:type="spellEnd"/>
      <w:r w:rsidRPr="00867E9C">
        <w:rPr>
          <w:rFonts w:ascii="Arial" w:hAnsi="Arial"/>
        </w:rPr>
        <w:t xml:space="preserve"> absolute power on carrier frequency 1, </w:t>
      </w:r>
      <w:proofErr w:type="spellStart"/>
      <w:r w:rsidRPr="00867E9C">
        <w:rPr>
          <w:rFonts w:ascii="Arial" w:hAnsi="Arial"/>
        </w:rPr>
        <w:t>N</w:t>
      </w:r>
      <w:r w:rsidRPr="00867E9C">
        <w:rPr>
          <w:rFonts w:ascii="Arial" w:hAnsi="Arial"/>
          <w:vertAlign w:val="subscript"/>
        </w:rPr>
        <w:t>oc</w:t>
      </w:r>
      <w:proofErr w:type="spellEnd"/>
      <w:r w:rsidRPr="00867E9C">
        <w:rPr>
          <w:rFonts w:ascii="Arial" w:hAnsi="Arial" w:hint="eastAsia"/>
          <w:vertAlign w:val="subscript"/>
        </w:rPr>
        <w:t xml:space="preserve"> </w:t>
      </w:r>
      <w:r w:rsidRPr="00867E9C">
        <w:rPr>
          <w:rFonts w:ascii="Arial" w:hAnsi="Arial" w:cs="Arial"/>
        </w:rPr>
        <w:t xml:space="preserve">averaged over </w:t>
      </w:r>
      <w:proofErr w:type="spellStart"/>
      <w:r w:rsidRPr="00867E9C">
        <w:rPr>
          <w:rFonts w:ascii="Arial" w:hAnsi="Arial" w:cs="Arial"/>
        </w:rPr>
        <w:t>BW</w:t>
      </w:r>
      <w:r w:rsidRPr="00867E9C">
        <w:rPr>
          <w:rFonts w:ascii="Arial" w:hAnsi="Arial" w:cs="Arial"/>
          <w:vertAlign w:val="subscript"/>
        </w:rPr>
        <w:t>Config</w:t>
      </w:r>
      <w:proofErr w:type="spellEnd"/>
      <w:r w:rsidRPr="00867E9C">
        <w:rPr>
          <w:rFonts w:ascii="Arial" w:hAnsi="Arial"/>
        </w:rPr>
        <w:t xml:space="preserve"> </w:t>
      </w:r>
      <w:r w:rsidRPr="00867E9C">
        <w:rPr>
          <w:rFonts w:ascii="Arial" w:hAnsi="Arial" w:hint="eastAsia"/>
        </w:rPr>
        <w:t xml:space="preserve">uncertainty: </w:t>
      </w:r>
      <w:r w:rsidRPr="00867E9C">
        <w:rPr>
          <w:rFonts w:ascii="Arial" w:hAnsi="Arial"/>
          <w:noProof/>
          <w:lang w:eastAsia="sv-SE"/>
        </w:rPr>
        <w:t>±5.</w:t>
      </w:r>
      <w:r w:rsidRPr="00867E9C">
        <w:rPr>
          <w:rFonts w:ascii="Arial" w:hAnsi="Arial"/>
          <w:noProof/>
        </w:rPr>
        <w:t>65</w:t>
      </w:r>
      <w:r>
        <w:rPr>
          <w:rFonts w:ascii="Arial" w:hAnsi="Arial"/>
          <w:noProof/>
        </w:rPr>
        <w:t>*</w:t>
      </w:r>
      <w:r w:rsidRPr="00867E9C">
        <w:rPr>
          <w:rFonts w:ascii="Arial" w:hAnsi="Arial"/>
          <w:noProof/>
        </w:rPr>
        <w:t xml:space="preserve"> dB</w:t>
      </w:r>
    </w:p>
    <w:p w:rsidR="00592488" w:rsidRDefault="00592488" w:rsidP="00987CDB">
      <w:pPr>
        <w:numPr>
          <w:ilvl w:val="0"/>
          <w:numId w:val="2"/>
        </w:numPr>
        <w:overflowPunct/>
        <w:spacing w:after="60"/>
        <w:jc w:val="both"/>
        <w:textAlignment w:val="auto"/>
        <w:rPr>
          <w:rFonts w:ascii="Arial" w:hAnsi="Arial"/>
        </w:rPr>
      </w:pPr>
      <w:r w:rsidRPr="00D66228">
        <w:rPr>
          <w:rFonts w:ascii="Arial" w:hAnsi="Arial"/>
        </w:rPr>
        <w:t xml:space="preserve">Ratio of cell 1 signal / </w:t>
      </w:r>
      <w:proofErr w:type="spellStart"/>
      <w:r w:rsidRPr="00D66228">
        <w:rPr>
          <w:rFonts w:ascii="Arial" w:hAnsi="Arial"/>
        </w:rPr>
        <w:t>AWGN</w:t>
      </w:r>
      <w:proofErr w:type="spellEnd"/>
      <w:r w:rsidRPr="00D66228">
        <w:rPr>
          <w:rFonts w:ascii="Arial" w:hAnsi="Arial"/>
        </w:rPr>
        <w:t>, Ês</w:t>
      </w:r>
      <w:r w:rsidRPr="00D66228">
        <w:rPr>
          <w:rFonts w:ascii="Arial" w:hAnsi="Arial"/>
          <w:vertAlign w:val="subscript"/>
        </w:rPr>
        <w:t>1</w:t>
      </w:r>
      <w:r w:rsidRPr="00D66228">
        <w:rPr>
          <w:rFonts w:ascii="Arial" w:hAnsi="Arial"/>
        </w:rPr>
        <w:t xml:space="preserve"> / </w:t>
      </w:r>
      <w:proofErr w:type="spellStart"/>
      <w:r w:rsidRPr="00D66228">
        <w:rPr>
          <w:rFonts w:ascii="Arial" w:hAnsi="Arial"/>
        </w:rPr>
        <w:t>N</w:t>
      </w:r>
      <w:r w:rsidRPr="00D66228">
        <w:rPr>
          <w:rFonts w:ascii="Arial" w:hAnsi="Arial"/>
          <w:vertAlign w:val="subscript"/>
        </w:rPr>
        <w:t>oc</w:t>
      </w:r>
      <w:proofErr w:type="spellEnd"/>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rsidR="004C067C" w:rsidRPr="00D66228" w:rsidRDefault="004C067C" w:rsidP="00987CDB">
      <w:pPr>
        <w:numPr>
          <w:ilvl w:val="0"/>
          <w:numId w:val="2"/>
        </w:numPr>
        <w:overflowPunct/>
        <w:spacing w:after="60"/>
        <w:jc w:val="both"/>
        <w:textAlignment w:val="auto"/>
        <w:rPr>
          <w:rFonts w:ascii="Arial" w:hAnsi="Arial"/>
        </w:rPr>
      </w:pPr>
      <w:proofErr w:type="spellStart"/>
      <w:r w:rsidRPr="004C067C">
        <w:rPr>
          <w:rFonts w:ascii="Arial" w:hAnsi="Arial"/>
        </w:rPr>
        <w:t>AWGN</w:t>
      </w:r>
      <w:proofErr w:type="spellEnd"/>
      <w:r w:rsidRPr="004C067C">
        <w:rPr>
          <w:rFonts w:ascii="Arial" w:hAnsi="Arial"/>
        </w:rPr>
        <w:t xml:space="preserve"> and signal flatness</w:t>
      </w:r>
      <w:r>
        <w:rPr>
          <w:rFonts w:ascii="Arial" w:hAnsi="Arial" w:hint="eastAsia"/>
          <w:lang w:eastAsia="zh-CN"/>
        </w:rPr>
        <w:t>:</w:t>
      </w:r>
      <w:r>
        <w:rPr>
          <w:rFonts w:ascii="Arial" w:hAnsi="Arial"/>
          <w:lang w:eastAsia="zh-CN"/>
        </w:rPr>
        <w:t xml:space="preserve"> </w:t>
      </w:r>
      <w:r w:rsidRPr="00D66228">
        <w:rPr>
          <w:rFonts w:ascii="Arial" w:hAnsi="Arial"/>
          <w:noProof/>
          <w:lang w:eastAsia="sv-SE"/>
        </w:rPr>
        <w:t>±</w:t>
      </w:r>
      <w:r>
        <w:rPr>
          <w:rFonts w:ascii="Arial" w:hAnsi="Arial"/>
          <w:noProof/>
        </w:rPr>
        <w:t>3.0</w:t>
      </w:r>
      <w:r w:rsidRPr="00D66228">
        <w:rPr>
          <w:rFonts w:ascii="Arial" w:hAnsi="Arial"/>
          <w:noProof/>
        </w:rPr>
        <w:t xml:space="preserve"> dB</w:t>
      </w:r>
    </w:p>
    <w:p w:rsidR="00592488" w:rsidRDefault="00592488" w:rsidP="00592488">
      <w:pPr>
        <w:jc w:val="both"/>
        <w:rPr>
          <w:rFonts w:ascii="Arial" w:hAnsi="Arial"/>
        </w:rPr>
      </w:pPr>
      <w:r w:rsidRPr="00411019">
        <w:rPr>
          <w:rFonts w:ascii="Arial" w:hAnsi="Arial"/>
        </w:rPr>
        <w:t>These values are applicable for frequencies &lt;= 40.8 GHz.</w:t>
      </w:r>
    </w:p>
    <w:p w:rsidR="00592488" w:rsidRDefault="00592488" w:rsidP="00592488">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592488" w:rsidRPr="00FE17AC" w:rsidRDefault="00592488" w:rsidP="00592488">
      <w:pPr>
        <w:spacing w:before="120" w:after="120"/>
        <w:jc w:val="both"/>
        <w:rPr>
          <w:rFonts w:ascii="Arial" w:hAnsi="Arial"/>
          <w:u w:val="single"/>
        </w:rPr>
      </w:pPr>
      <w:r w:rsidRPr="00FE17AC">
        <w:rPr>
          <w:rFonts w:ascii="Arial" w:hAnsi="Arial"/>
          <w:u w:val="single"/>
        </w:rPr>
        <w:t>d) Controlled parameters critical to verdict</w:t>
      </w:r>
    </w:p>
    <w:p w:rsidR="00592488" w:rsidRPr="00895AA5" w:rsidRDefault="00592488" w:rsidP="00592488">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592488" w:rsidRPr="00C56CC0" w:rsidRDefault="00592488" w:rsidP="00592488">
      <w:pPr>
        <w:jc w:val="both"/>
        <w:rPr>
          <w:rFonts w:ascii="Arial" w:hAnsi="Arial"/>
        </w:rPr>
      </w:pPr>
      <w:r w:rsidRPr="00C56CC0">
        <w:rPr>
          <w:rFonts w:ascii="Arial" w:hAnsi="Arial"/>
        </w:rPr>
        <w:lastRenderedPageBreak/>
        <w:t xml:space="preserve">It is therefore essential to identify those parameters determining the test verdict, and also the side conditions that should be met for the UE to be tested correctly. The </w:t>
      </w:r>
      <w:r>
        <w:rPr>
          <w:rFonts w:ascii="Arial" w:hAnsi="Arial"/>
        </w:rPr>
        <w:t>6</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592488" w:rsidRPr="00846AE9" w:rsidRDefault="00592488" w:rsidP="00592488">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592488" w:rsidRPr="00846AE9" w:rsidRDefault="00592488" w:rsidP="00592488">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rsidR="00592488" w:rsidRDefault="00592488" w:rsidP="00592488">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rsidR="00592488" w:rsidRPr="00D543A8" w:rsidRDefault="00592488" w:rsidP="00592488">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hAnsi="Arial"/>
        </w:rPr>
        <w:t>.</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rsidR="00592488" w:rsidRPr="00206DD3" w:rsidRDefault="00592488" w:rsidP="00592488">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rsidR="00592488" w:rsidRPr="00FE17AC" w:rsidRDefault="00592488" w:rsidP="00592488">
      <w:pPr>
        <w:spacing w:before="120" w:after="120"/>
        <w:jc w:val="both"/>
        <w:rPr>
          <w:rFonts w:ascii="Arial" w:hAnsi="Arial"/>
          <w:u w:val="single"/>
        </w:rPr>
      </w:pPr>
      <w:r w:rsidRPr="00FE17AC">
        <w:rPr>
          <w:rFonts w:ascii="Arial" w:hAnsi="Arial"/>
          <w:u w:val="single"/>
        </w:rPr>
        <w:t>e) Determine parameters to offset</w:t>
      </w:r>
    </w:p>
    <w:p w:rsidR="00592488" w:rsidRDefault="004C067C" w:rsidP="004C067C">
      <w:pPr>
        <w:overflowPunct/>
        <w:spacing w:after="60"/>
        <w:jc w:val="both"/>
        <w:textAlignment w:val="auto"/>
        <w:rPr>
          <w:rFonts w:ascii="Arial" w:hAnsi="Arial"/>
        </w:rPr>
      </w:pPr>
      <w:r>
        <w:rPr>
          <w:rFonts w:ascii="Arial" w:hAnsi="Arial"/>
          <w:lang w:eastAsia="zh-CN"/>
        </w:rPr>
        <w:t xml:space="preserve">For NR </w:t>
      </w:r>
      <w:proofErr w:type="spellStart"/>
      <w:r>
        <w:rPr>
          <w:rFonts w:ascii="Arial" w:hAnsi="Arial"/>
          <w:lang w:eastAsia="zh-CN"/>
        </w:rPr>
        <w:t>PCell</w:t>
      </w:r>
      <w:proofErr w:type="spellEnd"/>
      <w:r>
        <w:rPr>
          <w:rFonts w:ascii="Arial" w:hAnsi="Arial"/>
          <w:lang w:eastAsia="zh-CN"/>
        </w:rPr>
        <w:t xml:space="preserve">, </w:t>
      </w:r>
      <w:r>
        <w:rPr>
          <w:rFonts w:ascii="Arial" w:hAnsi="Arial"/>
          <w:noProof/>
        </w:rPr>
        <w:t>the minimum SNR (Es</w:t>
      </w:r>
      <w:r>
        <w:rPr>
          <w:rFonts w:ascii="Arial" w:hAnsi="Arial" w:hint="eastAsia"/>
          <w:noProof/>
          <w:lang w:eastAsia="zh-CN"/>
        </w:rPr>
        <w:t>/</w:t>
      </w:r>
      <w:r>
        <w:rPr>
          <w:rFonts w:ascii="Arial" w:hAnsi="Arial"/>
          <w:noProof/>
          <w:lang w:eastAsia="zh-CN"/>
        </w:rPr>
        <w:t>Iot</w:t>
      </w:r>
      <w:r>
        <w:rPr>
          <w:rFonts w:ascii="Arial" w:hAnsi="Arial"/>
          <w:noProof/>
        </w:rPr>
        <w:t xml:space="preserve">) is 15.53dB, much higher than the reference value 6.4dB in </w:t>
      </w:r>
      <w:r w:rsidRPr="004C067C">
        <w:rPr>
          <w:rFonts w:ascii="Arial" w:hAnsi="Arial"/>
          <w:lang w:eastAsia="zh-CN"/>
        </w:rPr>
        <w:t>38.101-4 Table 7.3.2.2.1-1</w:t>
      </w:r>
      <w:r>
        <w:rPr>
          <w:rFonts w:ascii="Arial" w:hAnsi="Arial"/>
          <w:lang w:eastAsia="zh-CN"/>
        </w:rPr>
        <w:t xml:space="preserve">. </w:t>
      </w:r>
      <w:r>
        <w:rPr>
          <w:rFonts w:ascii="Arial" w:hAnsi="Arial" w:hint="eastAsia"/>
          <w:lang w:eastAsia="zh-CN"/>
        </w:rPr>
        <w:t>Hence</w:t>
      </w:r>
      <w:r>
        <w:rPr>
          <w:rFonts w:ascii="Arial" w:hAnsi="Arial"/>
          <w:lang w:eastAsia="zh-CN"/>
        </w:rPr>
        <w:t xml:space="preserve"> the requirement of </w:t>
      </w:r>
      <w:proofErr w:type="spellStart"/>
      <w:r>
        <w:rPr>
          <w:rFonts w:ascii="Arial" w:hAnsi="Arial"/>
          <w:lang w:eastAsia="zh-CN"/>
        </w:rPr>
        <w:t>PDCCH</w:t>
      </w:r>
      <w:proofErr w:type="spellEnd"/>
      <w:r>
        <w:rPr>
          <w:rFonts w:ascii="Arial" w:hAnsi="Arial"/>
          <w:lang w:eastAsia="zh-CN"/>
        </w:rPr>
        <w:t xml:space="preserve"> demodulation is easily to meet and the parameter values are not intended to be critical. There is no need for any offsets, </w:t>
      </w:r>
    </w:p>
    <w:p w:rsidR="00592488" w:rsidRDefault="00592488" w:rsidP="00452649">
      <w:pPr>
        <w:rPr>
          <w:rFonts w:ascii="Arial" w:hAnsi="Arial" w:cs="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592488" w:rsidRPr="00745FAC" w:rsidRDefault="00592488" w:rsidP="00592488">
      <w:pPr>
        <w:spacing w:before="120" w:after="120"/>
        <w:jc w:val="both"/>
        <w:rPr>
          <w:rFonts w:ascii="Arial" w:hAnsi="Arial"/>
          <w:u w:val="single"/>
        </w:rPr>
      </w:pPr>
      <w:r w:rsidRPr="00745FAC">
        <w:rPr>
          <w:rFonts w:ascii="Arial" w:hAnsi="Arial"/>
          <w:u w:val="single"/>
        </w:rPr>
        <w:t>f) Parameters modified by Test Tolerances</w:t>
      </w:r>
    </w:p>
    <w:p w:rsidR="00592488" w:rsidRPr="00911222" w:rsidRDefault="00592488" w:rsidP="00592488">
      <w:pPr>
        <w:jc w:val="both"/>
        <w:rPr>
          <w:rFonts w:ascii="Arial" w:hAnsi="Arial"/>
          <w:lang w:eastAsia="zh-CN"/>
        </w:rPr>
      </w:pPr>
      <w:r w:rsidRPr="00911222">
        <w:rPr>
          <w:rFonts w:ascii="Arial" w:hAnsi="Arial"/>
          <w:lang w:eastAsia="zh-CN"/>
        </w:rPr>
        <w:t>Based on the decision in e), the set of parameters in a) and b) is reproduced in section f) of the accompanying spreadsheet, modified by the Test Tolerances (applied offsets).</w:t>
      </w:r>
    </w:p>
    <w:p w:rsidR="00592488" w:rsidRDefault="00592488" w:rsidP="00592488">
      <w:pPr>
        <w:jc w:val="both"/>
        <w:rPr>
          <w:rFonts w:ascii="Arial" w:hAnsi="Arial"/>
          <w:lang w:eastAsia="zh-CN"/>
        </w:rPr>
      </w:pPr>
      <w:r w:rsidRPr="00911222">
        <w:rPr>
          <w:rFonts w:ascii="Arial" w:hAnsi="Arial"/>
          <w:lang w:eastAsia="zh-CN"/>
        </w:rPr>
        <w:t>Re-derived parameters are calculated using the same methods as were used in step b).</w:t>
      </w:r>
    </w:p>
    <w:p w:rsidR="00592488" w:rsidRPr="00FE17AC" w:rsidRDefault="00592488" w:rsidP="00592488">
      <w:pPr>
        <w:spacing w:before="120" w:after="120"/>
        <w:jc w:val="both"/>
        <w:rPr>
          <w:rFonts w:ascii="Arial" w:hAnsi="Arial"/>
          <w:u w:val="single"/>
        </w:rPr>
      </w:pPr>
      <w:r w:rsidRPr="00FE17AC">
        <w:rPr>
          <w:rFonts w:ascii="Arial" w:hAnsi="Arial"/>
          <w:u w:val="single"/>
        </w:rPr>
        <w:t>g) Check controlled parameters Min/Max</w:t>
      </w:r>
    </w:p>
    <w:p w:rsidR="00592488" w:rsidRPr="00930ECE" w:rsidRDefault="00592488" w:rsidP="00592488">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592488" w:rsidRPr="00D74976" w:rsidRDefault="00592488" w:rsidP="00592488">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Pr>
          <w:rFonts w:ascii="Arial" w:hAnsi="Arial"/>
        </w:rPr>
        <w:t xml:space="preserve">Applied </w:t>
      </w:r>
      <w:proofErr w:type="spellStart"/>
      <w:r w:rsidRPr="009E4E18">
        <w:rPr>
          <w:rFonts w:ascii="Arial" w:hAnsi="Arial"/>
        </w:rPr>
        <w:t>SSB_RP</w:t>
      </w:r>
      <w:proofErr w:type="spellEnd"/>
      <w:r>
        <w:rPr>
          <w:rFonts w:ascii="Arial" w:hAnsi="Arial"/>
        </w:rPr>
        <w:t>,</w:t>
      </w:r>
      <w:r w:rsidRPr="009E4E18">
        <w:rPr>
          <w:rFonts w:ascii="Arial" w:hAnsi="Arial"/>
        </w:rPr>
        <w:t xml:space="preserve"> Applied Io</w:t>
      </w:r>
      <w:r>
        <w:rPr>
          <w:rFonts w:ascii="Arial" w:hAnsi="Arial"/>
        </w:rPr>
        <w:t xml:space="preserve"> and Event A3 entering condition)</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452649">
        <w:rPr>
          <w:rFonts w:hint="eastAsia"/>
          <w:b/>
          <w:noProof w:val="0"/>
          <w:lang w:eastAsia="zh-CN"/>
        </w:rPr>
        <w:t>other</w:t>
      </w:r>
      <w:r w:rsidR="00452649">
        <w:rPr>
          <w:b/>
          <w:noProof w:val="0"/>
          <w:lang w:eastAsia="zh-CN"/>
        </w:rPr>
        <w:t xml:space="preserve"> </w:t>
      </w:r>
      <w:r w:rsidRPr="0067018F">
        <w:rPr>
          <w:b/>
          <w:noProof w:val="0"/>
        </w:rPr>
        <w:t>test</w:t>
      </w:r>
      <w:r w:rsidRPr="0067018F">
        <w:rPr>
          <w:b/>
          <w:noProof w:val="0"/>
          <w:lang w:eastAsia="zh-CN"/>
        </w:rPr>
        <w:t xml:space="preserve"> case</w:t>
      </w:r>
      <w:r w:rsidR="00354C62">
        <w:rPr>
          <w:b/>
          <w:noProof w:val="0"/>
          <w:lang w:eastAsia="zh-CN"/>
        </w:rPr>
        <w:t>s</w:t>
      </w:r>
    </w:p>
    <w:bookmarkEnd w:id="4"/>
    <w:p w:rsidR="00BB06ED" w:rsidRPr="00354C62" w:rsidRDefault="00354C62" w:rsidP="00354C62">
      <w:pPr>
        <w:jc w:val="both"/>
        <w:rPr>
          <w:rFonts w:ascii="Arial" w:hAnsi="Arial" w:hint="eastAsia"/>
        </w:rPr>
      </w:pPr>
      <w:r>
        <w:rPr>
          <w:rFonts w:ascii="Arial" w:hAnsi="Arial"/>
        </w:rPr>
        <w:t xml:space="preserve">TS </w:t>
      </w:r>
      <w:r w:rsidRPr="00761979">
        <w:rPr>
          <w:rFonts w:ascii="Arial" w:hAnsi="Arial"/>
        </w:rPr>
        <w:t>3</w:t>
      </w:r>
      <w:r>
        <w:rPr>
          <w:rFonts w:ascii="Arial" w:hAnsi="Arial"/>
        </w:rPr>
        <w:t>8.</w:t>
      </w:r>
      <w:r w:rsidR="008B3CCF">
        <w:rPr>
          <w:rFonts w:ascii="Arial" w:hAnsi="Arial"/>
        </w:rPr>
        <w:t>5</w:t>
      </w:r>
      <w:r>
        <w:rPr>
          <w:rFonts w:ascii="Arial" w:hAnsi="Arial"/>
        </w:rPr>
        <w:t>33</w:t>
      </w:r>
      <w:r w:rsidRPr="00761979">
        <w:rPr>
          <w:rFonts w:ascii="Arial" w:hAnsi="Arial"/>
        </w:rPr>
        <w:t xml:space="preserve"> also contains </w:t>
      </w:r>
      <w:r w:rsidR="00452649">
        <w:rPr>
          <w:rFonts w:ascii="Arial" w:hAnsi="Arial"/>
        </w:rPr>
        <w:t>1</w:t>
      </w:r>
      <w:r>
        <w:rPr>
          <w:rFonts w:ascii="Arial" w:hAnsi="Arial"/>
        </w:rPr>
        <w:t xml:space="preserve"> similar </w:t>
      </w:r>
      <w:r w:rsidR="00452649">
        <w:rPr>
          <w:rFonts w:ascii="Arial" w:hAnsi="Arial"/>
        </w:rPr>
        <w:t xml:space="preserve">FR2 </w:t>
      </w:r>
      <w:proofErr w:type="spellStart"/>
      <w:r w:rsidR="00452649">
        <w:rPr>
          <w:rFonts w:ascii="Arial" w:hAnsi="Arial" w:hint="eastAsia"/>
          <w:lang w:eastAsia="zh-CN"/>
        </w:rPr>
        <w:t>RedCap</w:t>
      </w:r>
      <w:proofErr w:type="spellEnd"/>
      <w:r w:rsidR="00452649">
        <w:rPr>
          <w:rFonts w:ascii="Arial" w:hAnsi="Arial"/>
          <w:lang w:eastAsia="zh-CN"/>
        </w:rPr>
        <w:t xml:space="preserve"> </w:t>
      </w:r>
      <w:r w:rsidR="00452649">
        <w:rPr>
          <w:rFonts w:ascii="Arial" w:hAnsi="Arial" w:hint="eastAsia"/>
          <w:lang w:eastAsia="zh-CN"/>
        </w:rPr>
        <w:t>BWP</w:t>
      </w:r>
      <w:r w:rsidR="00452649">
        <w:rPr>
          <w:rFonts w:ascii="Arial" w:hAnsi="Arial"/>
          <w:lang w:eastAsia="zh-CN"/>
        </w:rPr>
        <w:t xml:space="preserve"> switching </w:t>
      </w:r>
      <w:r>
        <w:rPr>
          <w:rFonts w:ascii="Arial" w:hAnsi="Arial"/>
        </w:rPr>
        <w:t xml:space="preserve">test cases </w:t>
      </w:r>
      <w:r w:rsidR="00452649">
        <w:rPr>
          <w:rFonts w:ascii="Arial" w:hAnsi="Arial"/>
        </w:rPr>
        <w:t>17.5.3.2.1</w:t>
      </w:r>
      <w:r>
        <w:rPr>
          <w:rFonts w:ascii="Arial" w:hAnsi="Arial"/>
        </w:rPr>
        <w:t xml:space="preserve"> Since the test parameters are identical with that of 4.5.6.1.2,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BB06ED" w:rsidRPr="00354C6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D4F" w:rsidRDefault="00402D4F">
      <w:r>
        <w:separator/>
      </w:r>
    </w:p>
  </w:endnote>
  <w:endnote w:type="continuationSeparator" w:id="0">
    <w:p w:rsidR="00402D4F" w:rsidRDefault="0040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488" w:rsidRDefault="00592488">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D4F" w:rsidRDefault="00402D4F">
      <w:r>
        <w:separator/>
      </w:r>
    </w:p>
  </w:footnote>
  <w:footnote w:type="continuationSeparator" w:id="0">
    <w:p w:rsidR="00402D4F" w:rsidRDefault="00402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488" w:rsidRDefault="0059248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286866"/>
    <w:multiLevelType w:val="hybridMultilevel"/>
    <w:tmpl w:val="E54064F8"/>
    <w:lvl w:ilvl="0" w:tplc="5790C98E">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3E2415"/>
    <w:multiLevelType w:val="hybridMultilevel"/>
    <w:tmpl w:val="C554C9A8"/>
    <w:lvl w:ilvl="0">
      <w:start w:val="1"/>
      <w:numFmt w:val="decimal"/>
      <w:pStyle w:val="a"/>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6047"/>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2785"/>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87003"/>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37E3"/>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2D4F"/>
    <w:rsid w:val="0040492C"/>
    <w:rsid w:val="004057F3"/>
    <w:rsid w:val="00407BBB"/>
    <w:rsid w:val="0041003D"/>
    <w:rsid w:val="00414C7B"/>
    <w:rsid w:val="00415C82"/>
    <w:rsid w:val="004238CF"/>
    <w:rsid w:val="00425B83"/>
    <w:rsid w:val="0042778F"/>
    <w:rsid w:val="00431375"/>
    <w:rsid w:val="00432486"/>
    <w:rsid w:val="00432D94"/>
    <w:rsid w:val="00435574"/>
    <w:rsid w:val="004434BD"/>
    <w:rsid w:val="00445B74"/>
    <w:rsid w:val="0045020E"/>
    <w:rsid w:val="004509EF"/>
    <w:rsid w:val="00450A4D"/>
    <w:rsid w:val="00452649"/>
    <w:rsid w:val="0045452E"/>
    <w:rsid w:val="00454842"/>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86EF2"/>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67C"/>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02AA"/>
    <w:rsid w:val="004F5285"/>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2488"/>
    <w:rsid w:val="005950E8"/>
    <w:rsid w:val="005A161E"/>
    <w:rsid w:val="005A5AE0"/>
    <w:rsid w:val="005A67A2"/>
    <w:rsid w:val="005B2575"/>
    <w:rsid w:val="005B6402"/>
    <w:rsid w:val="005C17EE"/>
    <w:rsid w:val="005C184C"/>
    <w:rsid w:val="005C4375"/>
    <w:rsid w:val="005C5395"/>
    <w:rsid w:val="005C6256"/>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49C8"/>
    <w:rsid w:val="00606C17"/>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4C2"/>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03C8"/>
    <w:rsid w:val="00721FBD"/>
    <w:rsid w:val="00725D23"/>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60A2"/>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3CCF"/>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CDB"/>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3A16"/>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4490"/>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6ED"/>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12D0"/>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34ED"/>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169"/>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1678"/>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AEA731-CD41-48FB-B060-C12403F7E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0">
    <w:name w:val="toc 9"/>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a0"/>
    <w:uiPriority w:val="99"/>
    <w:qFormat/>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 (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af9">
    <w:name w:val="List Paragraph"/>
    <w:basedOn w:val="a0"/>
    <w:uiPriority w:val="34"/>
    <w:qFormat/>
    <w:rsid w:val="00BB06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15689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2</cp:revision>
  <cp:lastPrinted>2007-04-24T00:59:00Z</cp:lastPrinted>
  <dcterms:created xsi:type="dcterms:W3CDTF">2024-07-24T06:54:00Z</dcterms:created>
  <dcterms:modified xsi:type="dcterms:W3CDTF">2024-07-24T06:54:00Z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(3)4IJnPnTX3rAosLaheA5LDbDqH0rZJFTmYh/8msu5Ue88zKaIAYDczTdP6fxZOnII5ZbybUBE
B3UZQn9eW7V3948SvWUXK93PsZXHFMrcI6Ag86iqcUtuzWFUA6XA1bq3wxQBcmlnNPhnupq1
wPdvMRPn3p1Fc46mvXCJhIYM0T+QQ3fXga0lKCVS+hqoF93Q+n4/l3YJu11xCgcHfWaw1uGr
Y3h23HAj3od42CqSK2</vt:lpwstr>
  </property>
  <property fmtid="{D5CDD505-2E9C-101B-9397-08002B2CF9AE}" pid="7" name="_2015_ms_pID_7253431">
    <vt:lpwstr>MbWsjXSiYa1gzRqCJjCGq6WJY+50IJ9/bZQcU1LZ6tiiml0ho/ebWE
CJH7zce0yvfs+h5fBMLb+Mo1xxVEy4KOhBoLHYY2XfctEh9mMJnaAu44vZazZ7ia56piMzXq
AfMAyCMxt8dpZE6os3i1tJulozq1d8jN4VpRIMLjHpZZ3TJRjWBJSzAlPRqlTDwh5RUEriQj
nlgWkUrJFrhb2WleeWJFj22yJO6y6fcV85Uk</vt:lpwstr>
  </property>
  <property fmtid="{D5CDD505-2E9C-101B-9397-08002B2CF9AE}" pid="8" name="_2015_ms_pID_7253432">
    <vt:lpwstr>+A==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